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56326" w:rsidRDefault="002C5CEF" w:rsidP="00CD5D7B">
      <w:pPr>
        <w:pStyle w:val="Title"/>
      </w:pPr>
      <w:r w:rsidRPr="00C56326">
        <w:t xml:space="preserve">Cell </w:t>
      </w:r>
      <w:r w:rsidR="00095804" w:rsidRPr="00C56326">
        <w:t xml:space="preserve">(re)selection </w:t>
      </w:r>
      <w:r w:rsidRPr="00C56326">
        <w:t>and Co</w:t>
      </w:r>
      <w:bookmarkStart w:id="0" w:name="_GoBack"/>
      <w:bookmarkEnd w:id="0"/>
      <w:r w:rsidRPr="00C56326">
        <w:t>verage Class selection for EC-GSM-</w:t>
      </w:r>
      <w:proofErr w:type="spellStart"/>
      <w:r w:rsidRPr="00C56326">
        <w:t>IoT</w:t>
      </w:r>
      <w:proofErr w:type="spellEnd"/>
    </w:p>
    <w:p w:rsidR="003B5A41" w:rsidRPr="00C56326" w:rsidRDefault="002D5956" w:rsidP="006A05B1">
      <w:pPr>
        <w:pStyle w:val="Heading1"/>
      </w:pPr>
      <w:bookmarkStart w:id="1" w:name="_Ref413203676"/>
      <w:r w:rsidRPr="00C56326">
        <w:t>Introduction</w:t>
      </w:r>
      <w:bookmarkEnd w:id="1"/>
    </w:p>
    <w:p w:rsidR="003F2BAD" w:rsidRPr="00C56326" w:rsidRDefault="00D21EB3" w:rsidP="003F2BAD">
      <w:pPr>
        <w:pStyle w:val="BodyText"/>
      </w:pPr>
      <w:r w:rsidRPr="00C56326">
        <w:t>At GERAN#67</w:t>
      </w:r>
      <w:r w:rsidR="00361A4C" w:rsidRPr="00C56326">
        <w:t xml:space="preserve"> a new </w:t>
      </w:r>
      <w:r w:rsidRPr="00C56326">
        <w:t>work item</w:t>
      </w:r>
      <w:r w:rsidR="00361A4C" w:rsidRPr="00C56326">
        <w:t xml:space="preserve"> named </w:t>
      </w:r>
      <w:r w:rsidRPr="00C56326">
        <w:rPr>
          <w:i/>
        </w:rPr>
        <w:t xml:space="preserve">Extended Coverage GSM (EC-GSM) for support of Cellular Internet of Things </w:t>
      </w:r>
      <w:r w:rsidR="00361A4C" w:rsidRPr="00C56326">
        <w:t xml:space="preserve">(WI code: </w:t>
      </w:r>
      <w:proofErr w:type="spellStart"/>
      <w:r w:rsidRPr="00C56326">
        <w:t>CIoT_EC_GSM</w:t>
      </w:r>
      <w:proofErr w:type="spellEnd"/>
      <w:r w:rsidR="00361A4C" w:rsidRPr="00C56326">
        <w:t>)</w:t>
      </w:r>
      <w:r w:rsidRPr="00C56326">
        <w:t xml:space="preserve"> </w:t>
      </w:r>
      <w:r w:rsidR="00FC691E" w:rsidRPr="00C56326">
        <w:t>was approved, see</w:t>
      </w:r>
      <w:r w:rsidRPr="00C56326">
        <w:t xml:space="preserve"> </w:t>
      </w:r>
      <w:r w:rsidRPr="00C56326">
        <w:fldChar w:fldCharType="begin"/>
      </w:r>
      <w:r w:rsidRPr="00C56326">
        <w:instrText xml:space="preserve"> REF _Ref431943901 \r \h </w:instrText>
      </w:r>
      <w:r w:rsidRPr="00C56326">
        <w:fldChar w:fldCharType="separate"/>
      </w:r>
      <w:r w:rsidR="00CA588C" w:rsidRPr="00C56326">
        <w:t>[1]</w:t>
      </w:r>
      <w:r w:rsidRPr="00C56326">
        <w:fldChar w:fldCharType="end"/>
      </w:r>
      <w:r w:rsidR="007B1A1C" w:rsidRPr="00C56326">
        <w:t>.</w:t>
      </w:r>
    </w:p>
    <w:p w:rsidR="008C6473" w:rsidRPr="00C56326" w:rsidRDefault="008C6473" w:rsidP="003F2BAD">
      <w:pPr>
        <w:pStyle w:val="BodyText"/>
      </w:pPr>
      <w:r w:rsidRPr="00C56326">
        <w:t xml:space="preserve">CRs to 3GPP TS 45.008 introducing EC-EGPRS have been </w:t>
      </w:r>
      <w:r w:rsidR="00CA588C" w:rsidRPr="00C56326">
        <w:t>approved in</w:t>
      </w:r>
      <w:r w:rsidR="00C46BB0" w:rsidRPr="00C56326">
        <w:t xml:space="preserve"> </w:t>
      </w:r>
      <w:r w:rsidR="00CA588C" w:rsidRPr="00C56326">
        <w:fldChar w:fldCharType="begin"/>
      </w:r>
      <w:r w:rsidR="00CA588C" w:rsidRPr="00C56326">
        <w:instrText xml:space="preserve"> REF _Ref448927823 \r \h </w:instrText>
      </w:r>
      <w:r w:rsidR="00CA588C" w:rsidRPr="00C56326">
        <w:fldChar w:fldCharType="separate"/>
      </w:r>
      <w:r w:rsidR="00CA588C" w:rsidRPr="00C56326">
        <w:t>[3]</w:t>
      </w:r>
      <w:r w:rsidR="00CA588C" w:rsidRPr="00C56326">
        <w:fldChar w:fldCharType="end"/>
      </w:r>
      <w:r w:rsidRPr="00C56326">
        <w:t xml:space="preserve">. One aspect that is covered in 45.008 is </w:t>
      </w:r>
      <w:r w:rsidR="0060432A" w:rsidRPr="00C56326">
        <w:t>received signal level measurements</w:t>
      </w:r>
      <w:r w:rsidRPr="00C56326">
        <w:t xml:space="preserve">. The purpose of this discussion paper is to </w:t>
      </w:r>
      <w:r w:rsidR="00CA588C" w:rsidRPr="00C56326">
        <w:t>continue the discussion that has taken place in GERAN relating to introducing SINR based measurements for EC-GSM-</w:t>
      </w:r>
      <w:proofErr w:type="spellStart"/>
      <w:r w:rsidR="00CA588C" w:rsidRPr="00C56326">
        <w:t>IoT</w:t>
      </w:r>
      <w:proofErr w:type="spellEnd"/>
      <w:r w:rsidR="00CA588C" w:rsidRPr="00C56326">
        <w:t xml:space="preserve">. Both cell </w:t>
      </w:r>
      <w:r w:rsidR="00CC2503" w:rsidRPr="00C56326">
        <w:t>(re)</w:t>
      </w:r>
      <w:r w:rsidR="00CA588C" w:rsidRPr="00C56326">
        <w:t>selection and coverage class selection is considered in the document.</w:t>
      </w:r>
    </w:p>
    <w:p w:rsidR="00D43F7D" w:rsidRPr="00C56326" w:rsidRDefault="00095804" w:rsidP="006A05B1">
      <w:pPr>
        <w:pStyle w:val="Heading1"/>
      </w:pPr>
      <w:bookmarkStart w:id="2" w:name="_Ref448929159"/>
      <w:r w:rsidRPr="00C56326">
        <w:t>Current r</w:t>
      </w:r>
      <w:r w:rsidR="00C46BB0" w:rsidRPr="00C56326">
        <w:t>eceived signal level measurements</w:t>
      </w:r>
      <w:bookmarkEnd w:id="2"/>
    </w:p>
    <w:p w:rsidR="00C46BB0" w:rsidRPr="00C56326" w:rsidRDefault="00C46BB0" w:rsidP="00C46BB0">
      <w:r w:rsidRPr="00C56326">
        <w:t xml:space="preserve">A procedure for received signal level measurements </w:t>
      </w:r>
      <w:r w:rsidR="00F1340B" w:rsidRPr="00C56326">
        <w:t>is described</w:t>
      </w:r>
      <w:r w:rsidRPr="00C56326">
        <w:t xml:space="preserve"> in subclause 6.9 of</w:t>
      </w:r>
      <w:r w:rsidR="00F1340B" w:rsidRPr="00C56326">
        <w:t xml:space="preserve"> </w:t>
      </w:r>
      <w:r w:rsidR="00F1340B" w:rsidRPr="00C56326">
        <w:fldChar w:fldCharType="begin"/>
      </w:r>
      <w:r w:rsidR="00F1340B" w:rsidRPr="00C56326">
        <w:instrText xml:space="preserve"> REF _Ref448927823 \r \h </w:instrText>
      </w:r>
      <w:r w:rsidR="00F1340B" w:rsidRPr="00C56326">
        <w:fldChar w:fldCharType="separate"/>
      </w:r>
      <w:r w:rsidR="00F1340B" w:rsidRPr="00C56326">
        <w:t>[3]</w:t>
      </w:r>
      <w:r w:rsidR="00F1340B" w:rsidRPr="00C56326">
        <w:fldChar w:fldCharType="end"/>
      </w:r>
      <w:r w:rsidR="00F1340B" w:rsidRPr="00C56326">
        <w:t xml:space="preserve"> and</w:t>
      </w:r>
      <w:r w:rsidRPr="00C56326">
        <w:t xml:space="preserve"> is used for the following purposes:</w:t>
      </w:r>
    </w:p>
    <w:p w:rsidR="00C46BB0" w:rsidRPr="00C56326" w:rsidRDefault="00C46BB0" w:rsidP="00C46BB0">
      <w:pPr>
        <w:pStyle w:val="ListParagraph"/>
        <w:numPr>
          <w:ilvl w:val="0"/>
          <w:numId w:val="26"/>
        </w:numPr>
      </w:pPr>
      <w:r w:rsidRPr="00C56326">
        <w:t>Cell selection</w:t>
      </w:r>
    </w:p>
    <w:p w:rsidR="00C46BB0" w:rsidRPr="00C56326" w:rsidRDefault="00C46BB0" w:rsidP="00C46BB0">
      <w:pPr>
        <w:pStyle w:val="ListParagraph"/>
        <w:numPr>
          <w:ilvl w:val="0"/>
          <w:numId w:val="26"/>
        </w:numPr>
      </w:pPr>
      <w:r w:rsidRPr="00C56326">
        <w:t>Cell reselection</w:t>
      </w:r>
    </w:p>
    <w:p w:rsidR="00C46BB0" w:rsidRPr="00C56326" w:rsidRDefault="00F1340B" w:rsidP="00C46BB0">
      <w:pPr>
        <w:pStyle w:val="ListParagraph"/>
        <w:numPr>
          <w:ilvl w:val="0"/>
          <w:numId w:val="26"/>
        </w:numPr>
      </w:pPr>
      <w:r w:rsidRPr="00C56326">
        <w:t>C</w:t>
      </w:r>
      <w:r w:rsidR="00C46BB0" w:rsidRPr="00C56326">
        <w:t>overage class selection</w:t>
      </w:r>
    </w:p>
    <w:p w:rsidR="00C46BB0" w:rsidRPr="00C56326" w:rsidRDefault="00C46BB0" w:rsidP="00C46BB0">
      <w:pPr>
        <w:pStyle w:val="ListParagraph"/>
        <w:numPr>
          <w:ilvl w:val="0"/>
          <w:numId w:val="26"/>
        </w:numPr>
      </w:pPr>
      <w:r w:rsidRPr="00C56326">
        <w:t>Deriving the C value in packet idle mode</w:t>
      </w:r>
    </w:p>
    <w:p w:rsidR="000A1831" w:rsidRPr="00C56326" w:rsidRDefault="00CA293B" w:rsidP="00CA293B">
      <w:pPr>
        <w:pStyle w:val="BodyText"/>
      </w:pPr>
      <w:r w:rsidRPr="00C56326">
        <w:t>The principle of the current received signal level measurements is that the “received signal level at the receiver input shall be estimated by the MS on bursts of the FCCH and EC-SCH channels” and that “The estimated received signal level shall exclude contributions from other sources such as interference and noise”.</w:t>
      </w:r>
      <w:r w:rsidR="000A1831" w:rsidRPr="00C56326">
        <w:t xml:space="preserve"> </w:t>
      </w:r>
    </w:p>
    <w:p w:rsidR="00F53531" w:rsidRPr="00C56326" w:rsidRDefault="000A1831" w:rsidP="00CA293B">
      <w:pPr>
        <w:pStyle w:val="BodyText"/>
      </w:pPr>
      <w:r w:rsidRPr="00C56326">
        <w:t>This ensures that the MS gets a correct estimation of the signal level from the measured cell, and that the effect of BTS power down-regulation and external interference is avoided (/minimized).</w:t>
      </w:r>
    </w:p>
    <w:p w:rsidR="00972AD3" w:rsidRDefault="00972AD3" w:rsidP="00972AD3">
      <w:pPr>
        <w:pStyle w:val="Heading1"/>
      </w:pPr>
      <w:bookmarkStart w:id="3" w:name="_Ref441453403"/>
      <w:r w:rsidRPr="00C56326">
        <w:t xml:space="preserve">SINR </w:t>
      </w:r>
      <w:bookmarkEnd w:id="3"/>
      <w:r w:rsidR="00CE0995">
        <w:t>based measurements</w:t>
      </w:r>
    </w:p>
    <w:p w:rsidR="00CE0995" w:rsidRPr="00CE0995" w:rsidRDefault="00CE0995" w:rsidP="00CE0995">
      <w:pPr>
        <w:pStyle w:val="Heading2"/>
      </w:pPr>
      <w:r>
        <w:t>General</w:t>
      </w:r>
    </w:p>
    <w:p w:rsidR="00185FC6" w:rsidRDefault="00C56326" w:rsidP="00972AD3">
      <w:r w:rsidRPr="00C56326">
        <w:t>M</w:t>
      </w:r>
      <w:r w:rsidR="009C6CB3" w:rsidRPr="00C56326">
        <w:t>easuring the wanted signal level rather than the total signal level will be advantageous at low signal-to-noise ratios. However, in presence of interference, the link performance can be very different at a given wanted signal level, depending on the level of interference. This may have to be ta</w:t>
      </w:r>
      <w:r w:rsidR="00CA630E" w:rsidRPr="00C56326">
        <w:t>ken into account especially in</w:t>
      </w:r>
      <w:r w:rsidR="009C6CB3" w:rsidRPr="00C56326">
        <w:t xml:space="preserve"> tight reuse </w:t>
      </w:r>
      <w:r w:rsidR="00A57CE6" w:rsidRPr="00C56326">
        <w:t>scenario</w:t>
      </w:r>
      <w:r w:rsidR="00CA630E" w:rsidRPr="00C56326">
        <w:t>s</w:t>
      </w:r>
      <w:r w:rsidR="00A57CE6" w:rsidRPr="00C56326">
        <w:t xml:space="preserve"> where interference levels can be expected to be high. </w:t>
      </w:r>
    </w:p>
    <w:p w:rsidR="00972AD3" w:rsidRPr="00C56326" w:rsidRDefault="00A57CE6" w:rsidP="00972AD3">
      <w:r w:rsidRPr="00C56326">
        <w:t xml:space="preserve">Therefore, it </w:t>
      </w:r>
      <w:r w:rsidR="00185FC6">
        <w:t>has been discussed</w:t>
      </w:r>
      <w:r w:rsidRPr="00C56326">
        <w:t xml:space="preserve"> to take the SINR (signal-to-noise-and-interference ratio) into account in e.g. cell </w:t>
      </w:r>
      <w:r w:rsidR="00185FC6">
        <w:t>(</w:t>
      </w:r>
      <w:r w:rsidRPr="00C56326">
        <w:t>re</w:t>
      </w:r>
      <w:r w:rsidR="00185FC6">
        <w:t>)</w:t>
      </w:r>
      <w:r w:rsidRPr="00C56326">
        <w:t>selection and coverage class selection.</w:t>
      </w:r>
    </w:p>
    <w:p w:rsidR="00A57CE6" w:rsidRPr="00C56326" w:rsidRDefault="00A57CE6" w:rsidP="00972AD3">
      <w:r w:rsidRPr="00C56326">
        <w:t xml:space="preserve">A straightforward way to estimate the SINR is to measure the wanted signal level W </w:t>
      </w:r>
      <w:r w:rsidR="00185FC6">
        <w:t xml:space="preserve">(as in current received signal level measurements, see Section </w:t>
      </w:r>
      <w:r w:rsidR="00185FC6">
        <w:fldChar w:fldCharType="begin"/>
      </w:r>
      <w:r w:rsidR="00185FC6">
        <w:instrText xml:space="preserve"> REF _Ref448929159 \r \h </w:instrText>
      </w:r>
      <w:r w:rsidR="00185FC6">
        <w:fldChar w:fldCharType="separate"/>
      </w:r>
      <w:r w:rsidR="00185FC6">
        <w:t>2</w:t>
      </w:r>
      <w:r w:rsidR="00185FC6">
        <w:fldChar w:fldCharType="end"/>
      </w:r>
      <w:r w:rsidR="00185FC6">
        <w:t xml:space="preserve">) </w:t>
      </w:r>
      <w:r w:rsidRPr="00C56326">
        <w:t>and the total signal</w:t>
      </w:r>
      <w:r w:rsidR="00841734" w:rsidRPr="00C56326">
        <w:t xml:space="preserve"> level T </w:t>
      </w:r>
      <w:r w:rsidRPr="00C56326">
        <w:t>and calculate the SINR as</w:t>
      </w:r>
    </w:p>
    <w:p w:rsidR="00A57CE6" w:rsidRPr="00C56326" w:rsidRDefault="00A57CE6" w:rsidP="00972AD3">
      <w:pPr>
        <w:rPr>
          <w:rFonts w:eastAsiaTheme="minorEastAsia"/>
        </w:rPr>
      </w:pPr>
      <m:oMathPara>
        <m:oMath>
          <m:r>
            <w:rPr>
              <w:rFonts w:ascii="Cambria Math" w:hAnsi="Cambria Math"/>
            </w:rPr>
            <w:lastRenderedPageBreak/>
            <m:t>SINR=</m:t>
          </m:r>
          <m:f>
            <m:fPr>
              <m:ctrlPr>
                <w:rPr>
                  <w:rFonts w:ascii="Cambria Math" w:hAnsi="Cambria Math"/>
                  <w:i/>
                </w:rPr>
              </m:ctrlPr>
            </m:fPr>
            <m:num>
              <m:r>
                <w:rPr>
                  <w:rFonts w:ascii="Cambria Math" w:hAnsi="Cambria Math"/>
                </w:rPr>
                <m:t>W</m:t>
              </m:r>
            </m:num>
            <m:den>
              <m:r>
                <w:rPr>
                  <w:rFonts w:ascii="Cambria Math" w:hAnsi="Cambria Math"/>
                </w:rPr>
                <m:t>T-W</m:t>
              </m:r>
            </m:den>
          </m:f>
        </m:oMath>
      </m:oMathPara>
    </w:p>
    <w:p w:rsidR="00A57CE6" w:rsidRDefault="009157C3" w:rsidP="00972AD3">
      <w:r>
        <w:t xml:space="preserve">To do </w:t>
      </w:r>
      <w:r w:rsidR="00A57CE6" w:rsidRPr="00C56326">
        <w:t xml:space="preserve">SINR estimation </w:t>
      </w:r>
      <w:r>
        <w:t xml:space="preserve">in this way, and the accuracy of it </w:t>
      </w:r>
      <w:r w:rsidR="00A57CE6" w:rsidRPr="00C56326">
        <w:t>is investigated in</w:t>
      </w:r>
      <w:r>
        <w:t xml:space="preserve"> </w:t>
      </w:r>
      <w:r w:rsidR="0010762B">
        <w:fldChar w:fldCharType="begin"/>
      </w:r>
      <w:r w:rsidR="0010762B">
        <w:instrText xml:space="preserve"> REF _Ref448929252 \r \h </w:instrText>
      </w:r>
      <w:r w:rsidR="0010762B">
        <w:fldChar w:fldCharType="separate"/>
      </w:r>
      <w:r w:rsidR="0010762B">
        <w:t>[4]</w:t>
      </w:r>
      <w:r w:rsidR="0010762B">
        <w:fldChar w:fldCharType="end"/>
      </w:r>
      <w:r w:rsidR="00A57CE6" w:rsidRPr="00C56326">
        <w:t>.</w:t>
      </w:r>
    </w:p>
    <w:p w:rsidR="004A369C" w:rsidRDefault="00072381" w:rsidP="00072381">
      <w:pPr>
        <w:pStyle w:val="BodyText"/>
      </w:pPr>
      <w:r>
        <w:t xml:space="preserve">One could also envisage a quality based metric, based on for example equalizer / decoder performance, which could also reflect differences in for example interference suppression capabilities. This would however probably complicate the specification work and might also not give as accurate results as the correlation based SINR estimation as investigated </w:t>
      </w:r>
      <w:r w:rsidRPr="00C56326">
        <w:t>in</w:t>
      </w:r>
      <w:r>
        <w:t xml:space="preserve"> </w:t>
      </w:r>
      <w:r>
        <w:fldChar w:fldCharType="begin"/>
      </w:r>
      <w:r>
        <w:instrText xml:space="preserve"> REF _Ref448929252 \r \h </w:instrText>
      </w:r>
      <w:r>
        <w:fldChar w:fldCharType="separate"/>
      </w:r>
      <w:r>
        <w:t>[4]</w:t>
      </w:r>
      <w:r>
        <w:fldChar w:fldCharType="end"/>
      </w:r>
      <w:r>
        <w:t>. Using for example soft bit output from the equalizer might give rather noisy estimates.</w:t>
      </w:r>
    </w:p>
    <w:p w:rsidR="00CE0995" w:rsidRDefault="00CE0995" w:rsidP="00CE0995">
      <w:pPr>
        <w:pStyle w:val="Heading2"/>
      </w:pPr>
      <w:r>
        <w:t xml:space="preserve">Cell </w:t>
      </w:r>
      <w:r w:rsidR="00224BAB">
        <w:t>(re)</w:t>
      </w:r>
      <w:r>
        <w:t>selection</w:t>
      </w:r>
    </w:p>
    <w:p w:rsidR="00CE0995" w:rsidRDefault="00AE1759" w:rsidP="00CE0995">
      <w:pPr>
        <w:pStyle w:val="BodyText"/>
      </w:pPr>
      <w:r>
        <w:t>Traditionally cell selection in GSM is done based on total signal level received (RLA_C) for a certain ARFCN.</w:t>
      </w:r>
      <w:r w:rsidR="00727E8E">
        <w:t xml:space="preserve"> The MS will camp on the cell if it is allowed to access it, RLA_C is above RXLEV_ACCESS_MIN</w:t>
      </w:r>
      <w:r w:rsidR="00E428B6">
        <w:t xml:space="preserve"> and its output power is sufficient to access the cell</w:t>
      </w:r>
      <w:r w:rsidR="00727E8E">
        <w:t>.</w:t>
      </w:r>
    </w:p>
    <w:p w:rsidR="00727E8E" w:rsidRDefault="00727E8E" w:rsidP="00CE0995">
      <w:pPr>
        <w:pStyle w:val="BodyText"/>
      </w:pPr>
      <w:r>
        <w:t xml:space="preserve">For cell reselection </w:t>
      </w:r>
      <w:r w:rsidR="005C508F">
        <w:t>additional functionality is added that allows the network to control the relative ranking between cells</w:t>
      </w:r>
      <w:r w:rsidR="00642314">
        <w:t>,</w:t>
      </w:r>
      <w:r w:rsidR="005C508F">
        <w:t xml:space="preserve"> where also a signal level offset for the cell reselection is </w:t>
      </w:r>
      <w:r w:rsidR="00642314">
        <w:t xml:space="preserve">possibly </w:t>
      </w:r>
      <w:r w:rsidR="005C508F">
        <w:t>added.</w:t>
      </w:r>
    </w:p>
    <w:p w:rsidR="000C7193" w:rsidRDefault="000C7193" w:rsidP="00CE0995">
      <w:pPr>
        <w:pStyle w:val="BodyText"/>
      </w:pPr>
      <w:r>
        <w:t>For PEO and EC-GSM-</w:t>
      </w:r>
      <w:proofErr w:type="spellStart"/>
      <w:r>
        <w:t>IoT</w:t>
      </w:r>
      <w:proofErr w:type="spellEnd"/>
      <w:r>
        <w:t xml:space="preserve"> the RLA_C measure is improved by ensuring that the signal level samples are taken on resources not being subject to power control from the network. Also, for EC-GSM-</w:t>
      </w:r>
      <w:proofErr w:type="spellStart"/>
      <w:r>
        <w:t>IoT</w:t>
      </w:r>
      <w:proofErr w:type="spellEnd"/>
      <w:r>
        <w:t>, contribution from interference and noise is excluded. The signal level measurements for PEO and EC-GSM-</w:t>
      </w:r>
      <w:proofErr w:type="spellStart"/>
      <w:r>
        <w:t>IoT</w:t>
      </w:r>
      <w:proofErr w:type="spellEnd"/>
      <w:r>
        <w:t xml:space="preserve"> are referred to as RLA_GC and RLA_EC respectively.</w:t>
      </w:r>
    </w:p>
    <w:p w:rsidR="00523686" w:rsidRDefault="00523686" w:rsidP="00CE0995">
      <w:pPr>
        <w:pStyle w:val="BodyText"/>
      </w:pPr>
      <w:r>
        <w:t xml:space="preserve">If cell (re)selection would be based on SINR measurements instead, it would have the MS select a cell where the least resources are expected to be used by the MS (assuming </w:t>
      </w:r>
      <w:r w:rsidR="00CB2AAE">
        <w:t xml:space="preserve">a </w:t>
      </w:r>
      <w:r>
        <w:t xml:space="preserve">higher SINR means less transmission time). </w:t>
      </w:r>
      <w:r w:rsidR="009430BD">
        <w:t xml:space="preserve">In a pure sensitivity limited scenario the SINR based cell (re)selection and the signal level based cell (re)selection would result in the same cell being selected. </w:t>
      </w:r>
      <w:r w:rsidR="00E45E5A">
        <w:t xml:space="preserve">However, with interference taken into account </w:t>
      </w:r>
      <w:r w:rsidR="00172CB1">
        <w:t>the selected cell can differ in that a SINR based selected cell might not be the strongest cell in terms of signal level selection.</w:t>
      </w:r>
    </w:p>
    <w:p w:rsidR="00172CB1" w:rsidRDefault="00172CB1" w:rsidP="00CE0995">
      <w:pPr>
        <w:pStyle w:val="BodyText"/>
      </w:pPr>
      <w:r>
        <w:t xml:space="preserve">Another aspect of selecting cell based on SINR is that </w:t>
      </w:r>
      <w:r w:rsidR="00BD15D8">
        <w:t>a sort of cell breathing effect might take place</w:t>
      </w:r>
      <w:r w:rsidR="006F6E65">
        <w:t xml:space="preserve">. </w:t>
      </w:r>
      <w:r w:rsidR="00265203">
        <w:t>That is,</w:t>
      </w:r>
      <w:r w:rsidR="00BD15D8">
        <w:t xml:space="preserve"> </w:t>
      </w:r>
      <w:r w:rsidR="006F6E65">
        <w:t>a cell</w:t>
      </w:r>
      <w:r w:rsidR="00BD15D8">
        <w:t xml:space="preserve"> with a higher SINR is more probable to carry more traffic (less external interference) than neighboring cells (</w:t>
      </w:r>
      <w:r w:rsidR="00265203">
        <w:t>being interfered by the cell(s) carrying more traffic</w:t>
      </w:r>
      <w:r w:rsidR="00BD15D8">
        <w:t>).</w:t>
      </w:r>
      <w:r w:rsidR="00C14056">
        <w:t xml:space="preserve"> This is illustrated with a simple example in </w:t>
      </w:r>
      <w:r w:rsidR="00C14056">
        <w:fldChar w:fldCharType="begin"/>
      </w:r>
      <w:r w:rsidR="00C14056">
        <w:instrText xml:space="preserve"> REF _Ref448932056 \h </w:instrText>
      </w:r>
      <w:r w:rsidR="00C14056">
        <w:fldChar w:fldCharType="separate"/>
      </w:r>
      <w:r w:rsidR="00C14056">
        <w:t xml:space="preserve">Figure </w:t>
      </w:r>
      <w:r w:rsidR="00C14056">
        <w:rPr>
          <w:noProof/>
        </w:rPr>
        <w:t>1</w:t>
      </w:r>
      <w:r w:rsidR="00C14056">
        <w:fldChar w:fldCharType="end"/>
      </w:r>
      <w:r w:rsidR="00C14056">
        <w:t>.</w:t>
      </w:r>
    </w:p>
    <w:p w:rsidR="007E72E0" w:rsidRDefault="007E72E0" w:rsidP="007E72E0">
      <w:pPr>
        <w:pStyle w:val="BodyText"/>
        <w:jc w:val="center"/>
      </w:pPr>
      <w:r>
        <w:rPr>
          <w:noProof/>
        </w:rPr>
        <w:drawing>
          <wp:inline distT="0" distB="0" distL="0" distR="0" wp14:anchorId="7201C1FE" wp14:editId="487C1C04">
            <wp:extent cx="3443308" cy="1347905"/>
            <wp:effectExtent l="0" t="0" r="508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3308" cy="1347905"/>
                    </a:xfrm>
                    <a:prstGeom prst="rect">
                      <a:avLst/>
                    </a:prstGeom>
                    <a:noFill/>
                  </pic:spPr>
                </pic:pic>
              </a:graphicData>
            </a:graphic>
          </wp:inline>
        </w:drawing>
      </w:r>
    </w:p>
    <w:p w:rsidR="007E72E0" w:rsidRDefault="007E72E0" w:rsidP="007E72E0">
      <w:pPr>
        <w:pStyle w:val="Caption"/>
      </w:pPr>
      <w:bookmarkStart w:id="4" w:name="_Ref448932056"/>
      <w:r>
        <w:t xml:space="preserve">Figure </w:t>
      </w:r>
      <w:r w:rsidR="00207E66">
        <w:fldChar w:fldCharType="begin"/>
      </w:r>
      <w:r w:rsidR="00207E66">
        <w:instrText xml:space="preserve"> SEQ Figure \* ARABIC </w:instrText>
      </w:r>
      <w:r w:rsidR="00207E66">
        <w:fldChar w:fldCharType="separate"/>
      </w:r>
      <w:r>
        <w:rPr>
          <w:noProof/>
        </w:rPr>
        <w:t>1</w:t>
      </w:r>
      <w:r w:rsidR="00207E66">
        <w:rPr>
          <w:noProof/>
        </w:rPr>
        <w:fldChar w:fldCharType="end"/>
      </w:r>
      <w:bookmarkEnd w:id="4"/>
      <w:r>
        <w:t>: Signal level selection (above) and SINR based selection (below)</w:t>
      </w:r>
    </w:p>
    <w:p w:rsidR="00C14056" w:rsidRDefault="00C14056" w:rsidP="00131F5D">
      <w:pPr>
        <w:pStyle w:val="BodyText"/>
      </w:pPr>
      <w:r>
        <w:t xml:space="preserve">In the top part of the figure signal level based selection is used and the MS selects the right cell due to higher signal level being received. In the lower part of the figure SINR based </w:t>
      </w:r>
      <w:r>
        <w:lastRenderedPageBreak/>
        <w:t>measurement is instead used, and the left cell is selected since the right cell creates relatively less interference.</w:t>
      </w:r>
    </w:p>
    <w:p w:rsidR="0089778E" w:rsidRDefault="0089778E" w:rsidP="00131F5D">
      <w:pPr>
        <w:pStyle w:val="BodyText"/>
      </w:pPr>
      <w:r>
        <w:t xml:space="preserve">In </w:t>
      </w:r>
      <w:r>
        <w:fldChar w:fldCharType="begin"/>
      </w:r>
      <w:r>
        <w:instrText xml:space="preserve"> REF _Ref448929252 \r \h </w:instrText>
      </w:r>
      <w:r w:rsidR="00131F5D">
        <w:instrText xml:space="preserve"> \* MERGEFORMAT </w:instrText>
      </w:r>
      <w:r>
        <w:fldChar w:fldCharType="separate"/>
      </w:r>
      <w:r>
        <w:t>[4]</w:t>
      </w:r>
      <w:r>
        <w:fldChar w:fldCharType="end"/>
      </w:r>
      <w:r>
        <w:t xml:space="preserve"> it was shown that </w:t>
      </w:r>
      <w:r w:rsidR="004421EE">
        <w:t xml:space="preserve">the SINR estimation is limited to a certain range, provided that certain accuracy is to be achieved. </w:t>
      </w:r>
      <w:r w:rsidR="00E07157">
        <w:t xml:space="preserve">At higher SINR levels a signal level </w:t>
      </w:r>
      <w:r w:rsidR="00131F5D">
        <w:t>based measure is more appropriate. Furthermore, for a MS that supports not only EC-GSM-</w:t>
      </w:r>
      <w:proofErr w:type="spellStart"/>
      <w:r w:rsidR="00131F5D">
        <w:t>IoT</w:t>
      </w:r>
      <w:proofErr w:type="spellEnd"/>
      <w:r w:rsidR="00131F5D">
        <w:t xml:space="preserve"> it might camp on cell supporting only GPRS/EGPRS/PEO. In this case, those cells would be ranked based only on signal level. Hence, the MS would have a mix of cells based on SINR measurements and some based on signal level measurements.</w:t>
      </w:r>
    </w:p>
    <w:p w:rsidR="00131F5D" w:rsidRDefault="00131F5D" w:rsidP="00131F5D">
      <w:pPr>
        <w:pStyle w:val="BodyText"/>
      </w:pPr>
      <w:r>
        <w:t xml:space="preserve">Also, it is not clear if a SINR based measurement would result in more frequent cell reselection behavior due to varying SINR levels in the network, than if signal based measurements are used. </w:t>
      </w:r>
      <w:r w:rsidR="00887C84">
        <w:t>A trigger of cell reselection measurements will consume MS battery power, and there is a trade-off in how frequent the trigger for these measurements is, and how optimum the cell that the MS camps on is.</w:t>
      </w:r>
    </w:p>
    <w:p w:rsidR="00D06295" w:rsidRDefault="00887C84" w:rsidP="00131F5D">
      <w:pPr>
        <w:pStyle w:val="BodyText"/>
      </w:pPr>
      <w:r>
        <w:t>Although it has not been investigated yet, the above mentioned aspects of SINR based measurements for cell (re)selection, makes an inclusion of it in Rel-13 of EC-GSM-</w:t>
      </w:r>
      <w:proofErr w:type="spellStart"/>
      <w:r>
        <w:t>IoT</w:t>
      </w:r>
      <w:proofErr w:type="spellEnd"/>
      <w:r>
        <w:t xml:space="preserve"> challenging. It is hence proposed to focus the evaluation of </w:t>
      </w:r>
      <w:r w:rsidR="00D06295">
        <w:t>the remaining exception item in the exception sheet (“</w:t>
      </w:r>
      <w:r w:rsidR="00D06295" w:rsidRPr="00D06295">
        <w:t>SINR/quality based mobile measurements</w:t>
      </w:r>
      <w:r w:rsidR="00D06295">
        <w:t>”) focuses on Coverage Class selection, and leaves the cell (re)selection signal level based.</w:t>
      </w:r>
    </w:p>
    <w:p w:rsidR="0010762B" w:rsidRDefault="0042460F" w:rsidP="0042460F">
      <w:pPr>
        <w:pStyle w:val="Heading2"/>
      </w:pPr>
      <w:r>
        <w:t>Coverage class selection</w:t>
      </w:r>
    </w:p>
    <w:p w:rsidR="00786074" w:rsidRDefault="00786074" w:rsidP="00786074">
      <w:pPr>
        <w:pStyle w:val="Heading2"/>
      </w:pPr>
      <w:bookmarkStart w:id="5" w:name="_Ref449006530"/>
      <w:r>
        <w:t>General</w:t>
      </w:r>
      <w:bookmarkEnd w:id="5"/>
    </w:p>
    <w:p w:rsidR="004A3887" w:rsidRDefault="00786074" w:rsidP="00786074">
      <w:pPr>
        <w:pStyle w:val="BodyText"/>
      </w:pPr>
      <w:r>
        <w:t>Once a MS has selected a cell, it need</w:t>
      </w:r>
      <w:r w:rsidR="001C02AA">
        <w:t>s</w:t>
      </w:r>
      <w:r>
        <w:t xml:space="preserve"> to select the Coverage Class </w:t>
      </w:r>
      <w:r w:rsidR="001C02AA">
        <w:t xml:space="preserve">(CC) </w:t>
      </w:r>
      <w:r>
        <w:t xml:space="preserve">to use for initial access on the cell. </w:t>
      </w:r>
      <w:r w:rsidR="001C02AA">
        <w:t xml:space="preserve">The CC selection procedure is described in </w:t>
      </w:r>
      <w:r w:rsidR="001C02AA">
        <w:fldChar w:fldCharType="begin"/>
      </w:r>
      <w:r w:rsidR="001C02AA">
        <w:instrText xml:space="preserve"> REF _Ref448927823 \r \h </w:instrText>
      </w:r>
      <w:r w:rsidR="001C02AA">
        <w:fldChar w:fldCharType="separate"/>
      </w:r>
      <w:r w:rsidR="001C02AA">
        <w:t>[3]</w:t>
      </w:r>
      <w:r w:rsidR="001C02AA">
        <w:fldChar w:fldCharType="end"/>
      </w:r>
      <w:r w:rsidR="001C02AA">
        <w:t xml:space="preserve"> and is basically determined after an evaluation of the signal strength measured in the cell, compared to thresholds broadcasted by the network.</w:t>
      </w:r>
    </w:p>
    <w:p w:rsidR="004A3887" w:rsidRDefault="004A3887" w:rsidP="00786074">
      <w:pPr>
        <w:pStyle w:val="BodyText"/>
      </w:pPr>
      <w:r>
        <w:t xml:space="preserve">In contrast to the cell selection procedure, CC selection based on SINR could have more potential than signal strength measurements. This is specifically true when tightening the frequency re-use factor, which increases system interference, and hence the signal level based metric and the SINR based metric will deviate more and more. In a strictly sensitivity limited network, both metrics provide the same result. </w:t>
      </w:r>
    </w:p>
    <w:p w:rsidR="00172CB1" w:rsidRDefault="00172CB1" w:rsidP="00172CB1">
      <w:pPr>
        <w:pStyle w:val="Heading2"/>
      </w:pPr>
      <w:r>
        <w:t>DL</w:t>
      </w:r>
    </w:p>
    <w:p w:rsidR="00D70B19" w:rsidRPr="00786074" w:rsidRDefault="00D70B19" w:rsidP="00D70B19">
      <w:pPr>
        <w:pStyle w:val="BodyText"/>
      </w:pPr>
      <w:r>
        <w:t xml:space="preserve">In GSM the DL SINR will vary over time, </w:t>
      </w:r>
      <w:r w:rsidR="00CA1C8E">
        <w:t xml:space="preserve">and could do so more than the signal level based estimation. Still, the wanted signal (RLA_EC) will be constant (disregarding fast fading components, and possible movement of the MS) over the [5 seconds] a MS will collect its SINR estimate. </w:t>
      </w:r>
      <w:r w:rsidR="003B2AD6">
        <w:t xml:space="preserve">Also the interference will be reasonably constant considering that the GSM DL interference relatively robust to load differences due to the requirement on constant transmission by all BTS on all BCCH carriers. Using BCCH Power Savings will change the interference characteristics, but still the allowed down-regulation is within 6 dB, and considering that the MS would take [5 samples] over the [5 seconds], also the interferer level should </w:t>
      </w:r>
      <w:r w:rsidR="00AB6AE7">
        <w:t xml:space="preserve">reasonably </w:t>
      </w:r>
      <w:r w:rsidR="003B2AD6">
        <w:t>well reflect the average level experienced in  the position of that MS.</w:t>
      </w:r>
    </w:p>
    <w:p w:rsidR="00172CB1" w:rsidRDefault="00172CB1" w:rsidP="00172CB1">
      <w:pPr>
        <w:pStyle w:val="Heading2"/>
      </w:pPr>
      <w:r>
        <w:lastRenderedPageBreak/>
        <w:t>UL</w:t>
      </w:r>
    </w:p>
    <w:p w:rsidR="007B3817" w:rsidRPr="00AB6AE7" w:rsidRDefault="00F07D96" w:rsidP="00AB6AE7">
      <w:pPr>
        <w:pStyle w:val="BodyText"/>
      </w:pPr>
      <w:r>
        <w:t>The measurements of UL interferer levels are not under control of the MS, and hence, the best the MS can do is to base the estimated UL SINR on the measured DL SINR, possibly together with the knowledge of the estimated loss in the radio link. This is however not trivial. The DL interference will not vary significantly with load, but that will UL interference (resources are empty if no users are assigned to them).</w:t>
      </w:r>
      <w:r w:rsidR="00C36361">
        <w:t xml:space="preserve"> So, even if there would be a strong correlation between UL and DL SINR values, i.e. SINR</w:t>
      </w:r>
      <w:r w:rsidR="00C36361" w:rsidRPr="00C36361">
        <w:rPr>
          <w:vertAlign w:val="subscript"/>
        </w:rPr>
        <w:t>DL</w:t>
      </w:r>
      <w:r w:rsidR="007B3817">
        <w:rPr>
          <w:vertAlign w:val="subscript"/>
        </w:rPr>
        <w:t xml:space="preserve"> </w:t>
      </w:r>
      <w:r w:rsidR="00C36361">
        <w:t>=</w:t>
      </w:r>
      <w:r w:rsidR="007B3817">
        <w:t xml:space="preserve"> </w:t>
      </w:r>
      <w:r w:rsidR="00C36361">
        <w:t>SINR</w:t>
      </w:r>
      <w:r w:rsidR="00C36361" w:rsidRPr="00C36361">
        <w:rPr>
          <w:vertAlign w:val="subscript"/>
        </w:rPr>
        <w:t>UL</w:t>
      </w:r>
      <w:r w:rsidR="00C36361">
        <w:rPr>
          <w:vertAlign w:val="subscript"/>
        </w:rPr>
        <w:t xml:space="preserve"> </w:t>
      </w:r>
      <w:r w:rsidR="00C36361">
        <w:t xml:space="preserve">– X, the offset </w:t>
      </w:r>
      <w:r w:rsidR="00A70929">
        <w:t xml:space="preserve">between then </w:t>
      </w:r>
      <w:r w:rsidR="00C36361">
        <w:t>would vary with time.</w:t>
      </w:r>
      <w:r w:rsidR="00A70929">
        <w:t xml:space="preserve"> On the other hand, by the CC adaptation present on the EC-CCCH</w:t>
      </w:r>
      <w:r w:rsidR="00541A61">
        <w:t xml:space="preserve"> in EC-GSM-</w:t>
      </w:r>
      <w:proofErr w:type="spellStart"/>
      <w:r w:rsidR="00541A61">
        <w:t>IoT</w:t>
      </w:r>
      <w:proofErr w:type="spellEnd"/>
      <w:r w:rsidR="00A70929">
        <w:t>, the MS would only start a TBF transfer if it is able to synchronize to a cell (decode the EC-SCH and EC-BCCH) and being assigned resources for the TBF (the CC is adapted on the EC-CCCH until both EC-RACH and EC-AGCH can be decoded).</w:t>
      </w:r>
      <w:r w:rsidR="00380873">
        <w:t xml:space="preserve"> This serves as a protection in erroneous UL CC selection, if only signal level based. From the EC-RACH the network would have an estimate of the carrier strength of the MS, and will, with the blocks being sent in the TBF get a further refined estimate of the signal level. Also, the network can measure the interference level on the resources being assigned the MS, and would be able to derive an SINR estimate. Since the network is in control of the CC used when in Packet Transfer Mode, and the network will be able to change the CC in each PUAN, it can assign the UL CC based on the estimated SINR level</w:t>
      </w:r>
      <w:r w:rsidR="000632AE">
        <w:t xml:space="preserve">. The network may use another metric for CC selection, as discussed in Section </w:t>
      </w:r>
      <w:r w:rsidR="000632AE">
        <w:fldChar w:fldCharType="begin"/>
      </w:r>
      <w:r w:rsidR="000632AE">
        <w:instrText xml:space="preserve"> REF _Ref449006530 \r \h </w:instrText>
      </w:r>
      <w:r w:rsidR="000632AE">
        <w:fldChar w:fldCharType="separate"/>
      </w:r>
      <w:r w:rsidR="000632AE">
        <w:t>3.4</w:t>
      </w:r>
      <w:r w:rsidR="000632AE">
        <w:fldChar w:fldCharType="end"/>
      </w:r>
      <w:r w:rsidR="000632AE">
        <w:t>, for example based on equalizer output</w:t>
      </w:r>
      <w:r w:rsidR="00380873">
        <w:t>.</w:t>
      </w:r>
      <w:r w:rsidR="00C44E81">
        <w:t xml:space="preserve"> </w:t>
      </w:r>
      <w:r w:rsidR="006D65E8">
        <w:t>Based on the above reasoning, the UL SINR based CC selection can take place even if the initial CC selection by the MS on the UL is signal level based.</w:t>
      </w:r>
    </w:p>
    <w:p w:rsidR="00797A14" w:rsidRDefault="00AC3987" w:rsidP="00E01077">
      <w:pPr>
        <w:pStyle w:val="Heading1"/>
      </w:pPr>
      <w:r>
        <w:t>Conclusion</w:t>
      </w:r>
    </w:p>
    <w:p w:rsidR="00397B1C" w:rsidRPr="00397B1C" w:rsidRDefault="00397B1C" w:rsidP="00397B1C">
      <w:r>
        <w:t>Based on the above discussion the following is proposed:</w:t>
      </w:r>
    </w:p>
    <w:p w:rsidR="00E01077" w:rsidRDefault="00E01077" w:rsidP="00397B1C">
      <w:pPr>
        <w:pStyle w:val="BodyText"/>
        <w:numPr>
          <w:ilvl w:val="0"/>
          <w:numId w:val="32"/>
        </w:numPr>
        <w:jc w:val="left"/>
        <w:rPr>
          <w:b/>
        </w:rPr>
      </w:pPr>
      <w:r w:rsidRPr="00D06295">
        <w:rPr>
          <w:b/>
        </w:rPr>
        <w:t>Proposal 1: SINR based measurements are only considered for coverage class selection and not for cell (re)selection purposes</w:t>
      </w:r>
      <w:r>
        <w:rPr>
          <w:b/>
        </w:rPr>
        <w:t xml:space="preserve"> in the Rel-13 work for EC-GSM-</w:t>
      </w:r>
      <w:proofErr w:type="spellStart"/>
      <w:r>
        <w:rPr>
          <w:b/>
        </w:rPr>
        <w:t>IoT</w:t>
      </w:r>
      <w:proofErr w:type="spellEnd"/>
    </w:p>
    <w:p w:rsidR="00397B1C" w:rsidRPr="00D06295" w:rsidRDefault="00397B1C" w:rsidP="00397B1C">
      <w:pPr>
        <w:pStyle w:val="BodyText"/>
        <w:numPr>
          <w:ilvl w:val="0"/>
          <w:numId w:val="32"/>
        </w:numPr>
        <w:jc w:val="left"/>
        <w:rPr>
          <w:b/>
        </w:rPr>
      </w:pPr>
      <w:r>
        <w:rPr>
          <w:b/>
        </w:rPr>
        <w:t xml:space="preserve">Proposal 2: </w:t>
      </w:r>
      <w:r w:rsidR="00B554DE">
        <w:rPr>
          <w:b/>
        </w:rPr>
        <w:t>SINR based measurements for coverage class selection is only considered for DL CC selection</w:t>
      </w:r>
      <w:r w:rsidR="00B554DE" w:rsidRPr="00B554DE">
        <w:rPr>
          <w:b/>
        </w:rPr>
        <w:t xml:space="preserve"> </w:t>
      </w:r>
      <w:r w:rsidR="00B554DE">
        <w:rPr>
          <w:b/>
        </w:rPr>
        <w:t>in the Rel-13 work for EC-GSM-</w:t>
      </w:r>
      <w:proofErr w:type="spellStart"/>
      <w:r w:rsidR="00B554DE">
        <w:rPr>
          <w:b/>
        </w:rPr>
        <w:t>IoT</w:t>
      </w:r>
      <w:proofErr w:type="spellEnd"/>
      <w:r w:rsidR="00B554DE">
        <w:rPr>
          <w:b/>
        </w:rPr>
        <w:t>. On UL the MS select</w:t>
      </w:r>
      <w:r w:rsidR="000A3BF0">
        <w:rPr>
          <w:b/>
        </w:rPr>
        <w:t xml:space="preserve">s </w:t>
      </w:r>
      <w:r w:rsidR="00B554DE">
        <w:rPr>
          <w:b/>
        </w:rPr>
        <w:t xml:space="preserve">CC </w:t>
      </w:r>
      <w:r w:rsidR="0040412B">
        <w:rPr>
          <w:b/>
        </w:rPr>
        <w:t>based on signal strength, and the network may adopt the CC based on SINR/quality based measures.</w:t>
      </w:r>
    </w:p>
    <w:p w:rsidR="00E17DDB" w:rsidRPr="00C56326" w:rsidRDefault="00E17DDB" w:rsidP="006A05B1">
      <w:pPr>
        <w:pStyle w:val="Heading1"/>
      </w:pPr>
      <w:r w:rsidRPr="00C56326">
        <w:t>References</w:t>
      </w:r>
    </w:p>
    <w:bookmarkStart w:id="6" w:name="_Ref431943901"/>
    <w:p w:rsidR="00D21EB3" w:rsidRPr="00C56326" w:rsidRDefault="00D21EB3" w:rsidP="00D21EB3">
      <w:pPr>
        <w:pStyle w:val="Reference"/>
        <w:numPr>
          <w:ilvl w:val="0"/>
          <w:numId w:val="16"/>
        </w:numPr>
      </w:pPr>
      <w:r w:rsidRPr="00C56326">
        <w:fldChar w:fldCharType="begin"/>
      </w:r>
      <w:r w:rsidRPr="00C56326">
        <w:instrText xml:space="preserve"> HYPERLINK "ftp://ftp.3gpp.org/tsg_geran/TSG_GERAN/GERAN_67_Yinchuan/Docs/GP-151039.zip" </w:instrText>
      </w:r>
      <w:r w:rsidRPr="00C56326">
        <w:fldChar w:fldCharType="separate"/>
      </w:r>
      <w:r w:rsidRPr="00C56326">
        <w:rPr>
          <w:rStyle w:val="Hyperlink"/>
          <w:color w:val="auto"/>
        </w:rPr>
        <w:t>GP-151039</w:t>
      </w:r>
      <w:r w:rsidRPr="00C56326">
        <w:fldChar w:fldCharType="end"/>
      </w:r>
      <w:r w:rsidRPr="00C56326">
        <w:t>, “New Work Item on Extended Coverage GSM (EC-GSM) for support of Cellular Internet of Things (</w:t>
      </w:r>
      <w:proofErr w:type="spellStart"/>
      <w:r w:rsidRPr="00C56326">
        <w:t>CIoT_EC_GSM</w:t>
      </w:r>
      <w:proofErr w:type="spellEnd"/>
      <w:r w:rsidRPr="00C56326">
        <w:t xml:space="preserve">)”, source Ericsson LM, Intel, Gemalto N.V., </w:t>
      </w:r>
      <w:proofErr w:type="spellStart"/>
      <w:r w:rsidRPr="00C56326">
        <w:t>MediaTek</w:t>
      </w:r>
      <w:proofErr w:type="spellEnd"/>
      <w:r w:rsidRPr="00C56326">
        <w:t xml:space="preserve"> Inc., </w:t>
      </w:r>
      <w:proofErr w:type="spellStart"/>
      <w:r w:rsidRPr="00C56326">
        <w:t>TeliaSonera</w:t>
      </w:r>
      <w:proofErr w:type="spellEnd"/>
      <w:r w:rsidRPr="00C56326">
        <w:t xml:space="preserve"> AB, Sierra Wireless S.A., </w:t>
      </w:r>
      <w:proofErr w:type="spellStart"/>
      <w:r w:rsidRPr="00C56326">
        <w:t>Telit</w:t>
      </w:r>
      <w:proofErr w:type="spellEnd"/>
      <w:r w:rsidRPr="00C56326">
        <w:t xml:space="preserve"> Communications </w:t>
      </w:r>
      <w:proofErr w:type="spellStart"/>
      <w:r w:rsidRPr="00C56326">
        <w:t>S.p.A</w:t>
      </w:r>
      <w:proofErr w:type="spellEnd"/>
      <w:r w:rsidRPr="00C56326">
        <w:t>., ORANGE, Nokia Networks, Alcatel-Lucent. GERAN#67.</w:t>
      </w:r>
      <w:bookmarkEnd w:id="6"/>
    </w:p>
    <w:p w:rsidR="00E32FDB" w:rsidRPr="00C56326" w:rsidRDefault="00547E3A" w:rsidP="003F2BAD">
      <w:pPr>
        <w:pStyle w:val="Reference"/>
        <w:numPr>
          <w:ilvl w:val="0"/>
          <w:numId w:val="16"/>
        </w:numPr>
      </w:pPr>
      <w:bookmarkStart w:id="7" w:name="_Ref413155857"/>
      <w:r w:rsidRPr="00C56326">
        <w:t>3GPP TR 45.820, Cellular System Support for Ultra Low Complexity and Low Throughput Internet of Things</w:t>
      </w:r>
      <w:r w:rsidR="000F10F4" w:rsidRPr="00C56326">
        <w:t xml:space="preserve"> V</w:t>
      </w:r>
      <w:r w:rsidR="00D21EB3" w:rsidRPr="00C56326">
        <w:t>13.0.0</w:t>
      </w:r>
      <w:bookmarkStart w:id="8" w:name="_Ref410169122"/>
      <w:bookmarkEnd w:id="7"/>
      <w:bookmarkEnd w:id="8"/>
    </w:p>
    <w:bookmarkStart w:id="9" w:name="_Ref434876281"/>
    <w:bookmarkStart w:id="10" w:name="_Ref448927823"/>
    <w:p w:rsidR="00915480" w:rsidRDefault="003B48E6" w:rsidP="00AF633C">
      <w:pPr>
        <w:pStyle w:val="Reference"/>
        <w:numPr>
          <w:ilvl w:val="0"/>
          <w:numId w:val="16"/>
        </w:numPr>
      </w:pPr>
      <w:r w:rsidRPr="00C56326">
        <w:rPr>
          <w:rFonts w:cs="Arial"/>
        </w:rPr>
        <w:fldChar w:fldCharType="begin"/>
      </w:r>
      <w:r w:rsidRPr="00C56326">
        <w:rPr>
          <w:rFonts w:cs="Arial"/>
        </w:rPr>
        <w:instrText xml:space="preserve"> HYPERLINK "ftp://www.3gpp.org/tsg_geran/TSG_GERAN/GERAN_69_Malta/Docs/GP-160204.zip" </w:instrText>
      </w:r>
      <w:r w:rsidRPr="00C56326">
        <w:rPr>
          <w:rFonts w:cs="Arial"/>
        </w:rPr>
        <w:fldChar w:fldCharType="separate"/>
      </w:r>
      <w:r w:rsidRPr="00C56326">
        <w:rPr>
          <w:rStyle w:val="Hyperlink"/>
          <w:rFonts w:cs="Arial"/>
          <w:color w:val="auto"/>
        </w:rPr>
        <w:t>GP-160204</w:t>
      </w:r>
      <w:r w:rsidRPr="00C56326">
        <w:rPr>
          <w:rFonts w:cs="Arial"/>
        </w:rPr>
        <w:fldChar w:fldCharType="end"/>
      </w:r>
      <w:r w:rsidRPr="00C56326">
        <w:rPr>
          <w:rFonts w:cs="Arial"/>
        </w:rPr>
        <w:t>, “CR 45.008-0631 Introduction of EC-EGPRS - Idle mode (Rel-13)”</w:t>
      </w:r>
      <w:bookmarkEnd w:id="9"/>
      <w:r w:rsidR="00AF633C" w:rsidRPr="00C56326">
        <w:t>, source Ericsson LM</w:t>
      </w:r>
      <w:bookmarkEnd w:id="10"/>
    </w:p>
    <w:bookmarkStart w:id="11" w:name="_Ref448929252"/>
    <w:p w:rsidR="009157C3" w:rsidRPr="009157C3" w:rsidRDefault="009157C3" w:rsidP="009157C3">
      <w:pPr>
        <w:pStyle w:val="Reference"/>
        <w:numPr>
          <w:ilvl w:val="0"/>
          <w:numId w:val="16"/>
        </w:numPr>
      </w:pPr>
      <w:r w:rsidRPr="009157C3">
        <w:rPr>
          <w:rFonts w:cs="Arial"/>
        </w:rPr>
        <w:lastRenderedPageBreak/>
        <w:fldChar w:fldCharType="begin"/>
      </w:r>
      <w:r w:rsidRPr="009157C3">
        <w:rPr>
          <w:rFonts w:cs="Arial"/>
        </w:rPr>
        <w:instrText xml:space="preserve"> HYPERLINK "ftp://www.3gpp.org/tsg_geran/TSG_GERAN/GERAN_69_Malta/Docs/GP-160033.zip" </w:instrText>
      </w:r>
      <w:r w:rsidRPr="009157C3">
        <w:rPr>
          <w:rFonts w:cs="Arial"/>
        </w:rPr>
        <w:fldChar w:fldCharType="separate"/>
      </w:r>
      <w:r w:rsidRPr="009157C3">
        <w:rPr>
          <w:rStyle w:val="Hyperlink"/>
          <w:rFonts w:cs="Arial"/>
        </w:rPr>
        <w:t>GP-160033</w:t>
      </w:r>
      <w:r w:rsidRPr="009157C3">
        <w:rPr>
          <w:rFonts w:cs="Arial"/>
        </w:rPr>
        <w:fldChar w:fldCharType="end"/>
      </w:r>
      <w:r w:rsidRPr="009157C3">
        <w:rPr>
          <w:rFonts w:cs="Arial"/>
        </w:rPr>
        <w:t>, “Received signal level measurements for EC-EGPRS (update of GP-151135)”, source Ericsson LM. GERAN#69.</w:t>
      </w:r>
      <w:bookmarkEnd w:id="11"/>
    </w:p>
    <w:sectPr w:rsidR="009157C3" w:rsidRPr="009157C3"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E66" w:rsidRDefault="00207E66">
      <w:r>
        <w:separator/>
      </w:r>
    </w:p>
  </w:endnote>
  <w:endnote w:type="continuationSeparator" w:id="0">
    <w:p w:rsidR="00207E66" w:rsidRDefault="0020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C37C6">
      <w:rPr>
        <w:rStyle w:val="PageNumber"/>
        <w:noProof/>
      </w:rPr>
      <w:t>2</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7C6">
      <w:rPr>
        <w:rStyle w:val="PageNumber"/>
        <w:noProof/>
      </w:rPr>
      <w:t>5</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CC37C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7C6">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E66" w:rsidRDefault="00207E66">
      <w:r>
        <w:separator/>
      </w:r>
    </w:p>
  </w:footnote>
  <w:footnote w:type="continuationSeparator" w:id="0">
    <w:p w:rsidR="00207E66" w:rsidRDefault="00207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020EFD" w:rsidRDefault="008C6473" w:rsidP="008C6473">
    <w:pPr>
      <w:pStyle w:val="Header"/>
      <w:spacing w:after="0"/>
      <w:rPr>
        <w:lang w:val="sv-SE"/>
      </w:rPr>
    </w:pPr>
    <w:r w:rsidRPr="00020EFD">
      <w:rPr>
        <w:lang w:val="sv-SE"/>
      </w:rPr>
      <w:t xml:space="preserve">3GPP TSG GERAN WG1 </w:t>
    </w:r>
    <w:r w:rsidR="0039076C" w:rsidRPr="00020EFD">
      <w:rPr>
        <w:lang w:val="sv-SE"/>
      </w:rPr>
      <w:t>#</w:t>
    </w:r>
    <w:r w:rsidR="00CA588C">
      <w:rPr>
        <w:lang w:val="sv-SE"/>
      </w:rPr>
      <w:t>70</w:t>
    </w:r>
    <w:r w:rsidRPr="00020EFD">
      <w:rPr>
        <w:lang w:val="sv-SE"/>
      </w:rPr>
      <w:tab/>
    </w:r>
    <w:r w:rsidRPr="00020EFD">
      <w:rPr>
        <w:lang w:val="sv-SE"/>
      </w:rPr>
      <w:tab/>
      <w:t>Tdoc GP-1</w:t>
    </w:r>
    <w:r w:rsidR="0039076C" w:rsidRPr="00020EFD">
      <w:rPr>
        <w:lang w:val="sv-SE"/>
      </w:rPr>
      <w:t>60</w:t>
    </w:r>
    <w:r w:rsidR="00CC37C6">
      <w:rPr>
        <w:lang w:val="sv-SE"/>
      </w:rPr>
      <w:t>279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2FD" w:rsidRPr="00020EFD" w:rsidRDefault="00D21EB3" w:rsidP="007052FD">
    <w:pPr>
      <w:pStyle w:val="Header"/>
      <w:spacing w:after="0"/>
      <w:rPr>
        <w:lang w:val="sv-SE"/>
      </w:rPr>
    </w:pPr>
    <w:r w:rsidRPr="00020EFD">
      <w:rPr>
        <w:lang w:val="sv-SE"/>
      </w:rPr>
      <w:t>3GPP TSG GERAN</w:t>
    </w:r>
    <w:r w:rsidR="00D7439F" w:rsidRPr="00020EFD">
      <w:rPr>
        <w:lang w:val="sv-SE"/>
      </w:rPr>
      <w:t xml:space="preserve"> </w:t>
    </w:r>
    <w:r w:rsidR="008C6473" w:rsidRPr="00020EFD">
      <w:rPr>
        <w:lang w:val="sv-SE"/>
      </w:rPr>
      <w:t xml:space="preserve">WG1 </w:t>
    </w:r>
    <w:r w:rsidR="00EA0280" w:rsidRPr="00020EFD">
      <w:rPr>
        <w:lang w:val="sv-SE"/>
      </w:rPr>
      <w:t>#</w:t>
    </w:r>
    <w:r w:rsidR="002C5CEF">
      <w:rPr>
        <w:lang w:val="sv-SE"/>
      </w:rPr>
      <w:t>70</w:t>
    </w:r>
    <w:r w:rsidR="00D7439F" w:rsidRPr="00020EFD">
      <w:rPr>
        <w:lang w:val="sv-SE"/>
      </w:rPr>
      <w:tab/>
    </w:r>
    <w:r w:rsidR="00D44C49" w:rsidRPr="00020EFD">
      <w:rPr>
        <w:lang w:val="sv-SE"/>
      </w:rPr>
      <w:tab/>
    </w:r>
    <w:r w:rsidR="00D44C49" w:rsidRPr="00020EFD">
      <w:rPr>
        <w:lang w:val="sv-SE"/>
      </w:rPr>
      <w:t>Tdoc GP-</w:t>
    </w:r>
    <w:r w:rsidR="007052FD" w:rsidRPr="00020EFD">
      <w:rPr>
        <w:lang w:val="sv-SE"/>
      </w:rPr>
      <w:t>1</w:t>
    </w:r>
    <w:r w:rsidR="00EA0280" w:rsidRPr="00020EFD">
      <w:rPr>
        <w:lang w:val="sv-SE"/>
      </w:rPr>
      <w:t>60</w:t>
    </w:r>
    <w:r w:rsidR="00CC37C6">
      <w:rPr>
        <w:lang w:val="sv-SE"/>
      </w:rPr>
      <w:t>279</w:t>
    </w:r>
  </w:p>
  <w:p w:rsidR="00D505CA" w:rsidRPr="00D44C49" w:rsidRDefault="002C5CEF" w:rsidP="00D44C49">
    <w:pPr>
      <w:pStyle w:val="Header"/>
      <w:spacing w:after="0"/>
      <w:rPr>
        <w:lang w:val="it-IT"/>
      </w:rPr>
    </w:pPr>
    <w:r>
      <w:t>Nanjing, P.R. China</w:t>
    </w:r>
    <w:r w:rsidR="00F93708">
      <w:t xml:space="preserve">, </w:t>
    </w:r>
    <w:r>
      <w:t>23</w:t>
    </w:r>
    <w:r w:rsidRPr="002C5CEF">
      <w:rPr>
        <w:vertAlign w:val="superscript"/>
      </w:rPr>
      <w:t>rd</w:t>
    </w:r>
    <w:r>
      <w:t xml:space="preserve"> </w:t>
    </w:r>
    <w:r w:rsidR="00EA0280" w:rsidRPr="00967649">
      <w:t xml:space="preserve">– </w:t>
    </w:r>
    <w:r>
      <w:t>27</w:t>
    </w:r>
    <w:r w:rsidR="00D7439F" w:rsidRPr="00967649">
      <w:rPr>
        <w:vertAlign w:val="superscript"/>
      </w:rPr>
      <w:t>th</w:t>
    </w:r>
    <w:r w:rsidR="00D7439F" w:rsidRPr="00967649">
      <w:t xml:space="preserve"> </w:t>
    </w:r>
    <w:r>
      <w:t>May</w:t>
    </w:r>
    <w:r w:rsidR="007052FD" w:rsidRPr="00967649">
      <w:t>, 201</w:t>
    </w:r>
    <w:r w:rsidR="00EA0280" w:rsidRPr="00967649">
      <w:t>6</w:t>
    </w:r>
    <w:r w:rsidR="00D44C49" w:rsidRPr="00967649">
      <w:tab/>
    </w:r>
    <w:r w:rsidR="00D44C49" w:rsidRPr="00967649">
      <w:tab/>
    </w:r>
    <w:r w:rsidR="00D44C49" w:rsidRPr="00DF79BF">
      <w:rPr>
        <w:lang w:val="it-IT"/>
      </w:rPr>
      <w:t xml:space="preserve">Agenda item </w:t>
    </w:r>
    <w:r w:rsidR="00F93708">
      <w:rPr>
        <w:lang w:val="it-IT"/>
      </w:rPr>
      <w:t>7.1.</w:t>
    </w:r>
    <w:r w:rsidR="00CC37C6">
      <w:rPr>
        <w:lang w:val="it-IT"/>
      </w:rPr>
      <w:t>5.1.2</w:t>
    </w:r>
    <w:r w:rsidR="007052FD" w:rsidRPr="00967649">
      <w:br/>
    </w:r>
    <w:bookmarkStart w:id="13" w:name="_Ref515183447"/>
    <w:bookmarkEnd w:id="13"/>
    <w:r w:rsidR="00F27EE7" w:rsidRPr="00967649">
      <w:t>Source: Ericsson</w:t>
    </w:r>
    <w:r w:rsidR="002C485C" w:rsidRPr="00967649">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3A69A3"/>
    <w:multiLevelType w:val="hybridMultilevel"/>
    <w:tmpl w:val="CDC6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3875D3"/>
    <w:multiLevelType w:val="hybridMultilevel"/>
    <w:tmpl w:val="02BAFB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9400605"/>
    <w:multiLevelType w:val="hybridMultilevel"/>
    <w:tmpl w:val="450E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AAD131F"/>
    <w:multiLevelType w:val="multilevel"/>
    <w:tmpl w:val="75DACA9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E2262D"/>
    <w:multiLevelType w:val="hybridMultilevel"/>
    <w:tmpl w:val="9A40157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2"/>
  </w:num>
  <w:num w:numId="7">
    <w:abstractNumId w:val="16"/>
  </w:num>
  <w:num w:numId="8">
    <w:abstractNumId w:val="21"/>
  </w:num>
  <w:num w:numId="9">
    <w:abstractNumId w:val="24"/>
  </w:num>
  <w:num w:numId="10">
    <w:abstractNumId w:val="27"/>
  </w:num>
  <w:num w:numId="11">
    <w:abstractNumId w:val="18"/>
  </w:num>
  <w:num w:numId="12">
    <w:abstractNumId w:val="17"/>
  </w:num>
  <w:num w:numId="13">
    <w:abstractNumId w:val="0"/>
  </w:num>
  <w:num w:numId="14">
    <w:abstractNumId w:val="12"/>
  </w:num>
  <w:num w:numId="15">
    <w:abstractNumId w:val="13"/>
  </w:num>
  <w:num w:numId="16">
    <w:abstractNumId w:val="16"/>
    <w:lvlOverride w:ilvl="0">
      <w:startOverride w:val="1"/>
    </w:lvlOverride>
  </w:num>
  <w:num w:numId="17">
    <w:abstractNumId w:val="14"/>
  </w:num>
  <w:num w:numId="18">
    <w:abstractNumId w:val="10"/>
  </w:num>
  <w:num w:numId="19">
    <w:abstractNumId w:val="23"/>
  </w:num>
  <w:num w:numId="20">
    <w:abstractNumId w:val="26"/>
  </w:num>
  <w:num w:numId="21">
    <w:abstractNumId w:val="8"/>
  </w:num>
  <w:num w:numId="22">
    <w:abstractNumId w:val="29"/>
  </w:num>
  <w:num w:numId="23">
    <w:abstractNumId w:val="20"/>
  </w:num>
  <w:num w:numId="24">
    <w:abstractNumId w:val="30"/>
  </w:num>
  <w:num w:numId="25">
    <w:abstractNumId w:val="9"/>
  </w:num>
  <w:num w:numId="26">
    <w:abstractNumId w:val="19"/>
  </w:num>
  <w:num w:numId="27">
    <w:abstractNumId w:val="28"/>
  </w:num>
  <w:num w:numId="28">
    <w:abstractNumId w:val="15"/>
  </w:num>
  <w:num w:numId="29">
    <w:abstractNumId w:val="11"/>
  </w:num>
  <w:num w:numId="30">
    <w:abstractNumId w:val="25"/>
  </w:num>
  <w:num w:numId="31">
    <w:abstractNumId w:val="7"/>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D39"/>
    <w:rsid w:val="0000229F"/>
    <w:rsid w:val="0000262D"/>
    <w:rsid w:val="00003D56"/>
    <w:rsid w:val="00004093"/>
    <w:rsid w:val="00005E4C"/>
    <w:rsid w:val="0000723E"/>
    <w:rsid w:val="00007639"/>
    <w:rsid w:val="00007693"/>
    <w:rsid w:val="00007A29"/>
    <w:rsid w:val="00007E3C"/>
    <w:rsid w:val="00007FB7"/>
    <w:rsid w:val="00010AB5"/>
    <w:rsid w:val="0001175D"/>
    <w:rsid w:val="00011DEE"/>
    <w:rsid w:val="00012730"/>
    <w:rsid w:val="0001283C"/>
    <w:rsid w:val="00013697"/>
    <w:rsid w:val="000140A6"/>
    <w:rsid w:val="0001548C"/>
    <w:rsid w:val="00015C59"/>
    <w:rsid w:val="00015D3A"/>
    <w:rsid w:val="00016C26"/>
    <w:rsid w:val="000170F2"/>
    <w:rsid w:val="000203B4"/>
    <w:rsid w:val="00020593"/>
    <w:rsid w:val="00020EAD"/>
    <w:rsid w:val="00020EFD"/>
    <w:rsid w:val="00021538"/>
    <w:rsid w:val="000217A5"/>
    <w:rsid w:val="00021948"/>
    <w:rsid w:val="000223F4"/>
    <w:rsid w:val="00023CB2"/>
    <w:rsid w:val="00023F23"/>
    <w:rsid w:val="0002404E"/>
    <w:rsid w:val="00024D19"/>
    <w:rsid w:val="00025AA8"/>
    <w:rsid w:val="00026F40"/>
    <w:rsid w:val="0002751E"/>
    <w:rsid w:val="000324B0"/>
    <w:rsid w:val="00032747"/>
    <w:rsid w:val="00036E0F"/>
    <w:rsid w:val="00036EE4"/>
    <w:rsid w:val="00036FBD"/>
    <w:rsid w:val="00037318"/>
    <w:rsid w:val="00037D52"/>
    <w:rsid w:val="0004021D"/>
    <w:rsid w:val="000432B9"/>
    <w:rsid w:val="00045FD4"/>
    <w:rsid w:val="000476F1"/>
    <w:rsid w:val="00051509"/>
    <w:rsid w:val="0005221D"/>
    <w:rsid w:val="0005267D"/>
    <w:rsid w:val="000558BC"/>
    <w:rsid w:val="00055A72"/>
    <w:rsid w:val="000561FD"/>
    <w:rsid w:val="0005639E"/>
    <w:rsid w:val="000568B3"/>
    <w:rsid w:val="00056921"/>
    <w:rsid w:val="00056D4F"/>
    <w:rsid w:val="00057B8E"/>
    <w:rsid w:val="00057CF3"/>
    <w:rsid w:val="00060517"/>
    <w:rsid w:val="00061582"/>
    <w:rsid w:val="000617ED"/>
    <w:rsid w:val="000632A2"/>
    <w:rsid w:val="000632AE"/>
    <w:rsid w:val="000635EE"/>
    <w:rsid w:val="00064FA5"/>
    <w:rsid w:val="000654F1"/>
    <w:rsid w:val="00065596"/>
    <w:rsid w:val="0006577E"/>
    <w:rsid w:val="00065FC7"/>
    <w:rsid w:val="00066772"/>
    <w:rsid w:val="00070721"/>
    <w:rsid w:val="000711CC"/>
    <w:rsid w:val="00071548"/>
    <w:rsid w:val="00071AF4"/>
    <w:rsid w:val="00072381"/>
    <w:rsid w:val="00072BAE"/>
    <w:rsid w:val="00072E46"/>
    <w:rsid w:val="00074479"/>
    <w:rsid w:val="00076354"/>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1E68"/>
    <w:rsid w:val="0009208C"/>
    <w:rsid w:val="00095804"/>
    <w:rsid w:val="00096217"/>
    <w:rsid w:val="000976AC"/>
    <w:rsid w:val="000A037D"/>
    <w:rsid w:val="000A107F"/>
    <w:rsid w:val="000A1831"/>
    <w:rsid w:val="000A1F7F"/>
    <w:rsid w:val="000A2615"/>
    <w:rsid w:val="000A2AF0"/>
    <w:rsid w:val="000A2C73"/>
    <w:rsid w:val="000A3914"/>
    <w:rsid w:val="000A3BF0"/>
    <w:rsid w:val="000A4168"/>
    <w:rsid w:val="000A5C55"/>
    <w:rsid w:val="000A5E95"/>
    <w:rsid w:val="000A614E"/>
    <w:rsid w:val="000A764B"/>
    <w:rsid w:val="000A7BFE"/>
    <w:rsid w:val="000B0822"/>
    <w:rsid w:val="000B0D3D"/>
    <w:rsid w:val="000B14F2"/>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193"/>
    <w:rsid w:val="000C724E"/>
    <w:rsid w:val="000C7E27"/>
    <w:rsid w:val="000D04AC"/>
    <w:rsid w:val="000D0A0B"/>
    <w:rsid w:val="000D0EAC"/>
    <w:rsid w:val="000D1165"/>
    <w:rsid w:val="000D42AC"/>
    <w:rsid w:val="000D4566"/>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2A1"/>
    <w:rsid w:val="000F788A"/>
    <w:rsid w:val="00100EDF"/>
    <w:rsid w:val="00101EDB"/>
    <w:rsid w:val="0010266B"/>
    <w:rsid w:val="00102A08"/>
    <w:rsid w:val="001038AA"/>
    <w:rsid w:val="001043EF"/>
    <w:rsid w:val="0010477A"/>
    <w:rsid w:val="00104E41"/>
    <w:rsid w:val="00105050"/>
    <w:rsid w:val="00105E9B"/>
    <w:rsid w:val="00106E10"/>
    <w:rsid w:val="0010762B"/>
    <w:rsid w:val="001107A8"/>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D32"/>
    <w:rsid w:val="0012713B"/>
    <w:rsid w:val="00127227"/>
    <w:rsid w:val="00130242"/>
    <w:rsid w:val="00131F5D"/>
    <w:rsid w:val="00131FD3"/>
    <w:rsid w:val="00132466"/>
    <w:rsid w:val="00132DB7"/>
    <w:rsid w:val="00133023"/>
    <w:rsid w:val="001368AE"/>
    <w:rsid w:val="00137655"/>
    <w:rsid w:val="00137B05"/>
    <w:rsid w:val="00137D56"/>
    <w:rsid w:val="00140B83"/>
    <w:rsid w:val="00143C3A"/>
    <w:rsid w:val="00144049"/>
    <w:rsid w:val="001449B8"/>
    <w:rsid w:val="00145019"/>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2CB1"/>
    <w:rsid w:val="00173087"/>
    <w:rsid w:val="00173B04"/>
    <w:rsid w:val="00173BF5"/>
    <w:rsid w:val="00174A53"/>
    <w:rsid w:val="00175A90"/>
    <w:rsid w:val="00176DD7"/>
    <w:rsid w:val="00177B09"/>
    <w:rsid w:val="00177B39"/>
    <w:rsid w:val="00182EA3"/>
    <w:rsid w:val="001841E7"/>
    <w:rsid w:val="0018501E"/>
    <w:rsid w:val="001857EC"/>
    <w:rsid w:val="00185FC6"/>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36E"/>
    <w:rsid w:val="001A2EC3"/>
    <w:rsid w:val="001A31E6"/>
    <w:rsid w:val="001A52CD"/>
    <w:rsid w:val="001A68ED"/>
    <w:rsid w:val="001A739E"/>
    <w:rsid w:val="001A74BA"/>
    <w:rsid w:val="001A76B9"/>
    <w:rsid w:val="001B033B"/>
    <w:rsid w:val="001B0553"/>
    <w:rsid w:val="001B11C2"/>
    <w:rsid w:val="001B1402"/>
    <w:rsid w:val="001B17B1"/>
    <w:rsid w:val="001B1A12"/>
    <w:rsid w:val="001B1CC2"/>
    <w:rsid w:val="001B3192"/>
    <w:rsid w:val="001B4062"/>
    <w:rsid w:val="001B4E2B"/>
    <w:rsid w:val="001B68ED"/>
    <w:rsid w:val="001B7405"/>
    <w:rsid w:val="001C02AA"/>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50C4"/>
    <w:rsid w:val="001E5F92"/>
    <w:rsid w:val="001E62FE"/>
    <w:rsid w:val="001F00FD"/>
    <w:rsid w:val="001F0FEA"/>
    <w:rsid w:val="001F133C"/>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D88"/>
    <w:rsid w:val="00205FC8"/>
    <w:rsid w:val="002062FE"/>
    <w:rsid w:val="0020665C"/>
    <w:rsid w:val="00206B48"/>
    <w:rsid w:val="0020716D"/>
    <w:rsid w:val="00207E66"/>
    <w:rsid w:val="00211DCC"/>
    <w:rsid w:val="00212200"/>
    <w:rsid w:val="00214891"/>
    <w:rsid w:val="00216391"/>
    <w:rsid w:val="002163DA"/>
    <w:rsid w:val="00216A02"/>
    <w:rsid w:val="00216E7F"/>
    <w:rsid w:val="002175C4"/>
    <w:rsid w:val="00217C4A"/>
    <w:rsid w:val="00220689"/>
    <w:rsid w:val="00220D2A"/>
    <w:rsid w:val="00221453"/>
    <w:rsid w:val="00221D9E"/>
    <w:rsid w:val="00223B6C"/>
    <w:rsid w:val="00223BEE"/>
    <w:rsid w:val="00223DD7"/>
    <w:rsid w:val="0022497A"/>
    <w:rsid w:val="00224BAB"/>
    <w:rsid w:val="00225724"/>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37A5"/>
    <w:rsid w:val="00244060"/>
    <w:rsid w:val="002446A2"/>
    <w:rsid w:val="002458A5"/>
    <w:rsid w:val="00245AC6"/>
    <w:rsid w:val="00247779"/>
    <w:rsid w:val="00247F04"/>
    <w:rsid w:val="00250390"/>
    <w:rsid w:val="0025122D"/>
    <w:rsid w:val="00251B28"/>
    <w:rsid w:val="00251C4C"/>
    <w:rsid w:val="00252243"/>
    <w:rsid w:val="00252501"/>
    <w:rsid w:val="00252893"/>
    <w:rsid w:val="0025295A"/>
    <w:rsid w:val="00253287"/>
    <w:rsid w:val="00253A9A"/>
    <w:rsid w:val="00253ED7"/>
    <w:rsid w:val="002559B1"/>
    <w:rsid w:val="00256007"/>
    <w:rsid w:val="00256299"/>
    <w:rsid w:val="002576BD"/>
    <w:rsid w:val="00257FBB"/>
    <w:rsid w:val="00261394"/>
    <w:rsid w:val="00261913"/>
    <w:rsid w:val="002621FD"/>
    <w:rsid w:val="00262530"/>
    <w:rsid w:val="002627A6"/>
    <w:rsid w:val="002628FE"/>
    <w:rsid w:val="002636EC"/>
    <w:rsid w:val="00264773"/>
    <w:rsid w:val="00264D9E"/>
    <w:rsid w:val="00265203"/>
    <w:rsid w:val="002654E0"/>
    <w:rsid w:val="00266778"/>
    <w:rsid w:val="00266822"/>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CEB"/>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770"/>
    <w:rsid w:val="002C168B"/>
    <w:rsid w:val="002C20B2"/>
    <w:rsid w:val="002C3AC9"/>
    <w:rsid w:val="002C485C"/>
    <w:rsid w:val="002C5CEF"/>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386"/>
    <w:rsid w:val="002D554A"/>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0D9F"/>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3707"/>
    <w:rsid w:val="003040F0"/>
    <w:rsid w:val="003063A5"/>
    <w:rsid w:val="0030698D"/>
    <w:rsid w:val="00307D88"/>
    <w:rsid w:val="003107ED"/>
    <w:rsid w:val="003119CA"/>
    <w:rsid w:val="003122FC"/>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5779"/>
    <w:rsid w:val="003468BC"/>
    <w:rsid w:val="00346C12"/>
    <w:rsid w:val="003500A7"/>
    <w:rsid w:val="00351194"/>
    <w:rsid w:val="003513BF"/>
    <w:rsid w:val="00351BAD"/>
    <w:rsid w:val="00353745"/>
    <w:rsid w:val="003549E9"/>
    <w:rsid w:val="00356ED2"/>
    <w:rsid w:val="00357648"/>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873"/>
    <w:rsid w:val="00380982"/>
    <w:rsid w:val="003816F1"/>
    <w:rsid w:val="00382D2F"/>
    <w:rsid w:val="003837F9"/>
    <w:rsid w:val="0038409C"/>
    <w:rsid w:val="00384A55"/>
    <w:rsid w:val="00385E0B"/>
    <w:rsid w:val="00386029"/>
    <w:rsid w:val="003864C5"/>
    <w:rsid w:val="003868E6"/>
    <w:rsid w:val="00387141"/>
    <w:rsid w:val="003875C5"/>
    <w:rsid w:val="00387F66"/>
    <w:rsid w:val="00390603"/>
    <w:rsid w:val="0039076C"/>
    <w:rsid w:val="003930C9"/>
    <w:rsid w:val="00393CC5"/>
    <w:rsid w:val="00393F13"/>
    <w:rsid w:val="003947B3"/>
    <w:rsid w:val="00395294"/>
    <w:rsid w:val="003966BD"/>
    <w:rsid w:val="003967AD"/>
    <w:rsid w:val="00396F63"/>
    <w:rsid w:val="00397823"/>
    <w:rsid w:val="00397B1C"/>
    <w:rsid w:val="00397C15"/>
    <w:rsid w:val="003A027F"/>
    <w:rsid w:val="003A0626"/>
    <w:rsid w:val="003A07D5"/>
    <w:rsid w:val="003A0EC9"/>
    <w:rsid w:val="003A1F63"/>
    <w:rsid w:val="003A26EA"/>
    <w:rsid w:val="003A2B68"/>
    <w:rsid w:val="003A369D"/>
    <w:rsid w:val="003A3E09"/>
    <w:rsid w:val="003A4956"/>
    <w:rsid w:val="003A50A4"/>
    <w:rsid w:val="003A733F"/>
    <w:rsid w:val="003B0263"/>
    <w:rsid w:val="003B0C4D"/>
    <w:rsid w:val="003B0DC4"/>
    <w:rsid w:val="003B1908"/>
    <w:rsid w:val="003B2AD6"/>
    <w:rsid w:val="003B2F9E"/>
    <w:rsid w:val="003B4192"/>
    <w:rsid w:val="003B48E6"/>
    <w:rsid w:val="003B5A41"/>
    <w:rsid w:val="003B5C6D"/>
    <w:rsid w:val="003C0CB1"/>
    <w:rsid w:val="003C184B"/>
    <w:rsid w:val="003C1B66"/>
    <w:rsid w:val="003C4258"/>
    <w:rsid w:val="003C458B"/>
    <w:rsid w:val="003C4B82"/>
    <w:rsid w:val="003C533F"/>
    <w:rsid w:val="003C56F6"/>
    <w:rsid w:val="003C6D52"/>
    <w:rsid w:val="003D00E2"/>
    <w:rsid w:val="003D0379"/>
    <w:rsid w:val="003D0F91"/>
    <w:rsid w:val="003D3255"/>
    <w:rsid w:val="003D39F6"/>
    <w:rsid w:val="003D50DE"/>
    <w:rsid w:val="003D5365"/>
    <w:rsid w:val="003D5851"/>
    <w:rsid w:val="003D6049"/>
    <w:rsid w:val="003E0239"/>
    <w:rsid w:val="003E0C68"/>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49B4"/>
    <w:rsid w:val="003F655D"/>
    <w:rsid w:val="003F70B4"/>
    <w:rsid w:val="00400BC0"/>
    <w:rsid w:val="00401B4C"/>
    <w:rsid w:val="00402ED5"/>
    <w:rsid w:val="004038C3"/>
    <w:rsid w:val="00403A4E"/>
    <w:rsid w:val="0040412B"/>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460F"/>
    <w:rsid w:val="00426110"/>
    <w:rsid w:val="00426A4B"/>
    <w:rsid w:val="00427216"/>
    <w:rsid w:val="00427A22"/>
    <w:rsid w:val="004310B2"/>
    <w:rsid w:val="00432A46"/>
    <w:rsid w:val="00433BB1"/>
    <w:rsid w:val="004348C2"/>
    <w:rsid w:val="00434F66"/>
    <w:rsid w:val="004362AD"/>
    <w:rsid w:val="00436C08"/>
    <w:rsid w:val="00436CC7"/>
    <w:rsid w:val="00440418"/>
    <w:rsid w:val="004413F7"/>
    <w:rsid w:val="00441DDD"/>
    <w:rsid w:val="004421EE"/>
    <w:rsid w:val="004431AE"/>
    <w:rsid w:val="004436AA"/>
    <w:rsid w:val="0044437F"/>
    <w:rsid w:val="004453BC"/>
    <w:rsid w:val="00445B6A"/>
    <w:rsid w:val="00445B71"/>
    <w:rsid w:val="00445F12"/>
    <w:rsid w:val="004460C6"/>
    <w:rsid w:val="00446697"/>
    <w:rsid w:val="00447ADE"/>
    <w:rsid w:val="0045001C"/>
    <w:rsid w:val="00450590"/>
    <w:rsid w:val="004507B0"/>
    <w:rsid w:val="00452147"/>
    <w:rsid w:val="0045255E"/>
    <w:rsid w:val="004527ED"/>
    <w:rsid w:val="0045296B"/>
    <w:rsid w:val="00452BC4"/>
    <w:rsid w:val="00452E1F"/>
    <w:rsid w:val="00453293"/>
    <w:rsid w:val="0045396F"/>
    <w:rsid w:val="00453A9A"/>
    <w:rsid w:val="00453FD2"/>
    <w:rsid w:val="004542FD"/>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27"/>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1DAE"/>
    <w:rsid w:val="00492300"/>
    <w:rsid w:val="00493201"/>
    <w:rsid w:val="004938F1"/>
    <w:rsid w:val="00493D9F"/>
    <w:rsid w:val="00493E26"/>
    <w:rsid w:val="00494C3E"/>
    <w:rsid w:val="00496582"/>
    <w:rsid w:val="0049681A"/>
    <w:rsid w:val="0049716D"/>
    <w:rsid w:val="00497742"/>
    <w:rsid w:val="004A02F8"/>
    <w:rsid w:val="004A0625"/>
    <w:rsid w:val="004A25AA"/>
    <w:rsid w:val="004A33A4"/>
    <w:rsid w:val="004A369C"/>
    <w:rsid w:val="004A3887"/>
    <w:rsid w:val="004A44EC"/>
    <w:rsid w:val="004A53E3"/>
    <w:rsid w:val="004A5685"/>
    <w:rsid w:val="004A58A2"/>
    <w:rsid w:val="004A60E2"/>
    <w:rsid w:val="004A69C8"/>
    <w:rsid w:val="004A7004"/>
    <w:rsid w:val="004B1259"/>
    <w:rsid w:val="004B1554"/>
    <w:rsid w:val="004B164D"/>
    <w:rsid w:val="004B4802"/>
    <w:rsid w:val="004B4E84"/>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139"/>
    <w:rsid w:val="0050149B"/>
    <w:rsid w:val="00504DA0"/>
    <w:rsid w:val="005057E5"/>
    <w:rsid w:val="00505E76"/>
    <w:rsid w:val="00507936"/>
    <w:rsid w:val="00512D68"/>
    <w:rsid w:val="0051442B"/>
    <w:rsid w:val="00514990"/>
    <w:rsid w:val="005150AE"/>
    <w:rsid w:val="00515139"/>
    <w:rsid w:val="00515490"/>
    <w:rsid w:val="005159BF"/>
    <w:rsid w:val="00515EF6"/>
    <w:rsid w:val="00516B29"/>
    <w:rsid w:val="00516C54"/>
    <w:rsid w:val="00517EE8"/>
    <w:rsid w:val="00522448"/>
    <w:rsid w:val="0052248A"/>
    <w:rsid w:val="00522622"/>
    <w:rsid w:val="00522749"/>
    <w:rsid w:val="00522F17"/>
    <w:rsid w:val="00522F36"/>
    <w:rsid w:val="005231F8"/>
    <w:rsid w:val="00523686"/>
    <w:rsid w:val="005237C8"/>
    <w:rsid w:val="00523AEF"/>
    <w:rsid w:val="00525053"/>
    <w:rsid w:val="00525A1A"/>
    <w:rsid w:val="00526421"/>
    <w:rsid w:val="005275BF"/>
    <w:rsid w:val="00527ECA"/>
    <w:rsid w:val="00530AA1"/>
    <w:rsid w:val="0053279D"/>
    <w:rsid w:val="00532F08"/>
    <w:rsid w:val="00533A81"/>
    <w:rsid w:val="00533CB5"/>
    <w:rsid w:val="00534785"/>
    <w:rsid w:val="005359AB"/>
    <w:rsid w:val="00536ECE"/>
    <w:rsid w:val="005371BB"/>
    <w:rsid w:val="005379D0"/>
    <w:rsid w:val="00537C09"/>
    <w:rsid w:val="00541822"/>
    <w:rsid w:val="005418B8"/>
    <w:rsid w:val="00541A61"/>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0F0"/>
    <w:rsid w:val="005A5955"/>
    <w:rsid w:val="005A5A07"/>
    <w:rsid w:val="005A747E"/>
    <w:rsid w:val="005B0051"/>
    <w:rsid w:val="005B0E93"/>
    <w:rsid w:val="005B1D96"/>
    <w:rsid w:val="005B27E9"/>
    <w:rsid w:val="005B2E18"/>
    <w:rsid w:val="005B3108"/>
    <w:rsid w:val="005B3524"/>
    <w:rsid w:val="005B4AEE"/>
    <w:rsid w:val="005B5F16"/>
    <w:rsid w:val="005B6770"/>
    <w:rsid w:val="005B6C61"/>
    <w:rsid w:val="005B70A3"/>
    <w:rsid w:val="005B78AA"/>
    <w:rsid w:val="005C22E2"/>
    <w:rsid w:val="005C3010"/>
    <w:rsid w:val="005C342C"/>
    <w:rsid w:val="005C4AAC"/>
    <w:rsid w:val="005C4E3C"/>
    <w:rsid w:val="005C4E98"/>
    <w:rsid w:val="005C508F"/>
    <w:rsid w:val="005C573F"/>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BA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2314"/>
    <w:rsid w:val="00642E33"/>
    <w:rsid w:val="00643939"/>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BB6"/>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03EF"/>
    <w:rsid w:val="0067100F"/>
    <w:rsid w:val="00671CBC"/>
    <w:rsid w:val="00674101"/>
    <w:rsid w:val="00674774"/>
    <w:rsid w:val="00674F7C"/>
    <w:rsid w:val="00675524"/>
    <w:rsid w:val="006757B4"/>
    <w:rsid w:val="00675B30"/>
    <w:rsid w:val="0067611F"/>
    <w:rsid w:val="006770EC"/>
    <w:rsid w:val="006819AB"/>
    <w:rsid w:val="0068322B"/>
    <w:rsid w:val="00683E81"/>
    <w:rsid w:val="0068430B"/>
    <w:rsid w:val="006857B2"/>
    <w:rsid w:val="00685D10"/>
    <w:rsid w:val="00685F12"/>
    <w:rsid w:val="00686206"/>
    <w:rsid w:val="00686E96"/>
    <w:rsid w:val="00686EA0"/>
    <w:rsid w:val="00687AA2"/>
    <w:rsid w:val="00687F0E"/>
    <w:rsid w:val="00690F01"/>
    <w:rsid w:val="00691304"/>
    <w:rsid w:val="0069152B"/>
    <w:rsid w:val="0069194E"/>
    <w:rsid w:val="0069214C"/>
    <w:rsid w:val="00692231"/>
    <w:rsid w:val="00693F43"/>
    <w:rsid w:val="006957E4"/>
    <w:rsid w:val="00696557"/>
    <w:rsid w:val="00697CD8"/>
    <w:rsid w:val="00697DA8"/>
    <w:rsid w:val="00697E51"/>
    <w:rsid w:val="006A0288"/>
    <w:rsid w:val="006A03CB"/>
    <w:rsid w:val="006A05B1"/>
    <w:rsid w:val="006A1644"/>
    <w:rsid w:val="006A1DCC"/>
    <w:rsid w:val="006A39B7"/>
    <w:rsid w:val="006A41A1"/>
    <w:rsid w:val="006A45A8"/>
    <w:rsid w:val="006A4ED3"/>
    <w:rsid w:val="006A525C"/>
    <w:rsid w:val="006A5617"/>
    <w:rsid w:val="006A62BD"/>
    <w:rsid w:val="006A6F83"/>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47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65E8"/>
    <w:rsid w:val="006D7D48"/>
    <w:rsid w:val="006E018F"/>
    <w:rsid w:val="006E01D5"/>
    <w:rsid w:val="006E04C5"/>
    <w:rsid w:val="006E059A"/>
    <w:rsid w:val="006E0A9D"/>
    <w:rsid w:val="006E1A26"/>
    <w:rsid w:val="006E1C5A"/>
    <w:rsid w:val="006E2398"/>
    <w:rsid w:val="006E3118"/>
    <w:rsid w:val="006E39F5"/>
    <w:rsid w:val="006E43D5"/>
    <w:rsid w:val="006E67D1"/>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6E65"/>
    <w:rsid w:val="006F707B"/>
    <w:rsid w:val="006F738D"/>
    <w:rsid w:val="00700D79"/>
    <w:rsid w:val="00700FEA"/>
    <w:rsid w:val="007038D6"/>
    <w:rsid w:val="007046E5"/>
    <w:rsid w:val="007052FD"/>
    <w:rsid w:val="00706478"/>
    <w:rsid w:val="007100E4"/>
    <w:rsid w:val="0071176C"/>
    <w:rsid w:val="00711FCB"/>
    <w:rsid w:val="00712315"/>
    <w:rsid w:val="00713126"/>
    <w:rsid w:val="00713FCD"/>
    <w:rsid w:val="0071425B"/>
    <w:rsid w:val="007147A7"/>
    <w:rsid w:val="00714B99"/>
    <w:rsid w:val="00714CC0"/>
    <w:rsid w:val="00714EF4"/>
    <w:rsid w:val="00715903"/>
    <w:rsid w:val="00715CE3"/>
    <w:rsid w:val="00717A09"/>
    <w:rsid w:val="00720AE5"/>
    <w:rsid w:val="0072146A"/>
    <w:rsid w:val="007219B5"/>
    <w:rsid w:val="007221BC"/>
    <w:rsid w:val="00723631"/>
    <w:rsid w:val="00724B1C"/>
    <w:rsid w:val="00725F43"/>
    <w:rsid w:val="0072671C"/>
    <w:rsid w:val="00727068"/>
    <w:rsid w:val="00727585"/>
    <w:rsid w:val="00727E8E"/>
    <w:rsid w:val="00727F1F"/>
    <w:rsid w:val="00727FA3"/>
    <w:rsid w:val="0073019F"/>
    <w:rsid w:val="00731380"/>
    <w:rsid w:val="00731E5B"/>
    <w:rsid w:val="007339F2"/>
    <w:rsid w:val="00734043"/>
    <w:rsid w:val="007349DA"/>
    <w:rsid w:val="00734C5E"/>
    <w:rsid w:val="007356E9"/>
    <w:rsid w:val="007376BA"/>
    <w:rsid w:val="007377AD"/>
    <w:rsid w:val="0074005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9D8"/>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1917"/>
    <w:rsid w:val="00782A3A"/>
    <w:rsid w:val="00783C9B"/>
    <w:rsid w:val="00784A73"/>
    <w:rsid w:val="00786074"/>
    <w:rsid w:val="00786321"/>
    <w:rsid w:val="007871A9"/>
    <w:rsid w:val="00787B18"/>
    <w:rsid w:val="007908BC"/>
    <w:rsid w:val="0079144C"/>
    <w:rsid w:val="0079168B"/>
    <w:rsid w:val="00791931"/>
    <w:rsid w:val="00791A89"/>
    <w:rsid w:val="0079221B"/>
    <w:rsid w:val="00795C32"/>
    <w:rsid w:val="00795EF8"/>
    <w:rsid w:val="00796628"/>
    <w:rsid w:val="00796C5C"/>
    <w:rsid w:val="0079794E"/>
    <w:rsid w:val="00797A14"/>
    <w:rsid w:val="007A15ED"/>
    <w:rsid w:val="007A1A93"/>
    <w:rsid w:val="007A255A"/>
    <w:rsid w:val="007A3437"/>
    <w:rsid w:val="007A4357"/>
    <w:rsid w:val="007A4C65"/>
    <w:rsid w:val="007A4E30"/>
    <w:rsid w:val="007A53E8"/>
    <w:rsid w:val="007A5720"/>
    <w:rsid w:val="007A5935"/>
    <w:rsid w:val="007A6D60"/>
    <w:rsid w:val="007A732B"/>
    <w:rsid w:val="007A7AF1"/>
    <w:rsid w:val="007B12FE"/>
    <w:rsid w:val="007B1A1C"/>
    <w:rsid w:val="007B1D4B"/>
    <w:rsid w:val="007B2726"/>
    <w:rsid w:val="007B2732"/>
    <w:rsid w:val="007B3817"/>
    <w:rsid w:val="007B4424"/>
    <w:rsid w:val="007B574C"/>
    <w:rsid w:val="007B5EFA"/>
    <w:rsid w:val="007B688C"/>
    <w:rsid w:val="007B6A27"/>
    <w:rsid w:val="007B6C0C"/>
    <w:rsid w:val="007B7321"/>
    <w:rsid w:val="007B772C"/>
    <w:rsid w:val="007B7795"/>
    <w:rsid w:val="007B7958"/>
    <w:rsid w:val="007C07A8"/>
    <w:rsid w:val="007C07FE"/>
    <w:rsid w:val="007C1BB6"/>
    <w:rsid w:val="007C2A8E"/>
    <w:rsid w:val="007C2BD2"/>
    <w:rsid w:val="007C3691"/>
    <w:rsid w:val="007C3FFD"/>
    <w:rsid w:val="007C4442"/>
    <w:rsid w:val="007C44F4"/>
    <w:rsid w:val="007C46F5"/>
    <w:rsid w:val="007C5011"/>
    <w:rsid w:val="007C55BF"/>
    <w:rsid w:val="007C5ED1"/>
    <w:rsid w:val="007C6099"/>
    <w:rsid w:val="007C6547"/>
    <w:rsid w:val="007C6AE6"/>
    <w:rsid w:val="007C7669"/>
    <w:rsid w:val="007C7C52"/>
    <w:rsid w:val="007C7EBC"/>
    <w:rsid w:val="007D0AFA"/>
    <w:rsid w:val="007D1FBE"/>
    <w:rsid w:val="007D2656"/>
    <w:rsid w:val="007D2BB3"/>
    <w:rsid w:val="007D362F"/>
    <w:rsid w:val="007D3ABF"/>
    <w:rsid w:val="007D51E6"/>
    <w:rsid w:val="007D5CAE"/>
    <w:rsid w:val="007D5D77"/>
    <w:rsid w:val="007D6EAB"/>
    <w:rsid w:val="007E01FF"/>
    <w:rsid w:val="007E0F55"/>
    <w:rsid w:val="007E332E"/>
    <w:rsid w:val="007E39A9"/>
    <w:rsid w:val="007E5E3B"/>
    <w:rsid w:val="007E6FCE"/>
    <w:rsid w:val="007E72E0"/>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3043"/>
    <w:rsid w:val="00835451"/>
    <w:rsid w:val="008355CB"/>
    <w:rsid w:val="008359F7"/>
    <w:rsid w:val="00836AA2"/>
    <w:rsid w:val="00836CB0"/>
    <w:rsid w:val="00836DD3"/>
    <w:rsid w:val="0083714F"/>
    <w:rsid w:val="00840C09"/>
    <w:rsid w:val="008415B1"/>
    <w:rsid w:val="00841734"/>
    <w:rsid w:val="00841790"/>
    <w:rsid w:val="008419F5"/>
    <w:rsid w:val="00842214"/>
    <w:rsid w:val="008464CC"/>
    <w:rsid w:val="0084767C"/>
    <w:rsid w:val="00847B4E"/>
    <w:rsid w:val="00847BFD"/>
    <w:rsid w:val="00850CF3"/>
    <w:rsid w:val="0085152E"/>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73E6"/>
    <w:rsid w:val="0087066E"/>
    <w:rsid w:val="00871018"/>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87C84"/>
    <w:rsid w:val="00890121"/>
    <w:rsid w:val="00890C31"/>
    <w:rsid w:val="00892627"/>
    <w:rsid w:val="00894276"/>
    <w:rsid w:val="0089472B"/>
    <w:rsid w:val="00894748"/>
    <w:rsid w:val="00894C37"/>
    <w:rsid w:val="00896153"/>
    <w:rsid w:val="008968E2"/>
    <w:rsid w:val="0089778E"/>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8BB"/>
    <w:rsid w:val="008B4A80"/>
    <w:rsid w:val="008B4AF6"/>
    <w:rsid w:val="008B5B39"/>
    <w:rsid w:val="008B5E54"/>
    <w:rsid w:val="008B6679"/>
    <w:rsid w:val="008B6AD4"/>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8F7C25"/>
    <w:rsid w:val="009014E0"/>
    <w:rsid w:val="0090406D"/>
    <w:rsid w:val="00904441"/>
    <w:rsid w:val="00904768"/>
    <w:rsid w:val="00904AC1"/>
    <w:rsid w:val="009053AC"/>
    <w:rsid w:val="0090592C"/>
    <w:rsid w:val="00905F4B"/>
    <w:rsid w:val="00906EAE"/>
    <w:rsid w:val="00907C0C"/>
    <w:rsid w:val="00910E86"/>
    <w:rsid w:val="009116A4"/>
    <w:rsid w:val="00913893"/>
    <w:rsid w:val="0091417D"/>
    <w:rsid w:val="00915480"/>
    <w:rsid w:val="0091564D"/>
    <w:rsid w:val="009157C3"/>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3C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0BD"/>
    <w:rsid w:val="00943598"/>
    <w:rsid w:val="00944024"/>
    <w:rsid w:val="00944572"/>
    <w:rsid w:val="00945A81"/>
    <w:rsid w:val="0094661F"/>
    <w:rsid w:val="00947A2C"/>
    <w:rsid w:val="009501EE"/>
    <w:rsid w:val="00951037"/>
    <w:rsid w:val="00951101"/>
    <w:rsid w:val="00952516"/>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67649"/>
    <w:rsid w:val="0097012F"/>
    <w:rsid w:val="0097016A"/>
    <w:rsid w:val="009702FB"/>
    <w:rsid w:val="0097044C"/>
    <w:rsid w:val="0097081F"/>
    <w:rsid w:val="00970987"/>
    <w:rsid w:val="00971131"/>
    <w:rsid w:val="009727D7"/>
    <w:rsid w:val="00972AD3"/>
    <w:rsid w:val="009746E5"/>
    <w:rsid w:val="00974859"/>
    <w:rsid w:val="009748CC"/>
    <w:rsid w:val="00974F70"/>
    <w:rsid w:val="00975092"/>
    <w:rsid w:val="00975633"/>
    <w:rsid w:val="00976FB8"/>
    <w:rsid w:val="00980F8E"/>
    <w:rsid w:val="00981412"/>
    <w:rsid w:val="009816E3"/>
    <w:rsid w:val="009821CA"/>
    <w:rsid w:val="00985D0E"/>
    <w:rsid w:val="009868E7"/>
    <w:rsid w:val="009873E9"/>
    <w:rsid w:val="009908C2"/>
    <w:rsid w:val="00991BF9"/>
    <w:rsid w:val="00992030"/>
    <w:rsid w:val="00992145"/>
    <w:rsid w:val="009924C8"/>
    <w:rsid w:val="00992977"/>
    <w:rsid w:val="0099392D"/>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268F"/>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C6CB3"/>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A05"/>
    <w:rsid w:val="009F2D18"/>
    <w:rsid w:val="009F365E"/>
    <w:rsid w:val="009F3E7A"/>
    <w:rsid w:val="009F4272"/>
    <w:rsid w:val="009F4A64"/>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6E68"/>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FA4"/>
    <w:rsid w:val="00A57284"/>
    <w:rsid w:val="00A57CE6"/>
    <w:rsid w:val="00A61EE6"/>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929"/>
    <w:rsid w:val="00A70BD8"/>
    <w:rsid w:val="00A711D6"/>
    <w:rsid w:val="00A717F4"/>
    <w:rsid w:val="00A7230B"/>
    <w:rsid w:val="00A75032"/>
    <w:rsid w:val="00A76899"/>
    <w:rsid w:val="00A771FE"/>
    <w:rsid w:val="00A77903"/>
    <w:rsid w:val="00A80A21"/>
    <w:rsid w:val="00A813F3"/>
    <w:rsid w:val="00A81F16"/>
    <w:rsid w:val="00A83D53"/>
    <w:rsid w:val="00A84085"/>
    <w:rsid w:val="00A878E5"/>
    <w:rsid w:val="00A87DA5"/>
    <w:rsid w:val="00A90098"/>
    <w:rsid w:val="00A90B72"/>
    <w:rsid w:val="00A90C61"/>
    <w:rsid w:val="00A90C72"/>
    <w:rsid w:val="00A9101C"/>
    <w:rsid w:val="00A9121B"/>
    <w:rsid w:val="00A91250"/>
    <w:rsid w:val="00A917CE"/>
    <w:rsid w:val="00A924E3"/>
    <w:rsid w:val="00A927EE"/>
    <w:rsid w:val="00A92D1B"/>
    <w:rsid w:val="00A93111"/>
    <w:rsid w:val="00A94531"/>
    <w:rsid w:val="00A95222"/>
    <w:rsid w:val="00A9523C"/>
    <w:rsid w:val="00A952DC"/>
    <w:rsid w:val="00A95430"/>
    <w:rsid w:val="00A95B85"/>
    <w:rsid w:val="00A965F5"/>
    <w:rsid w:val="00A967FF"/>
    <w:rsid w:val="00A96EE1"/>
    <w:rsid w:val="00AA12FE"/>
    <w:rsid w:val="00AA14ED"/>
    <w:rsid w:val="00AA2184"/>
    <w:rsid w:val="00AA299F"/>
    <w:rsid w:val="00AA2DDD"/>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6AE7"/>
    <w:rsid w:val="00AB7B6C"/>
    <w:rsid w:val="00AB7BCC"/>
    <w:rsid w:val="00AC0D89"/>
    <w:rsid w:val="00AC0DED"/>
    <w:rsid w:val="00AC0EDD"/>
    <w:rsid w:val="00AC24D4"/>
    <w:rsid w:val="00AC286A"/>
    <w:rsid w:val="00AC30A5"/>
    <w:rsid w:val="00AC3589"/>
    <w:rsid w:val="00AC3987"/>
    <w:rsid w:val="00AC538B"/>
    <w:rsid w:val="00AC6483"/>
    <w:rsid w:val="00AD00AA"/>
    <w:rsid w:val="00AD0CB0"/>
    <w:rsid w:val="00AD1131"/>
    <w:rsid w:val="00AD4CA1"/>
    <w:rsid w:val="00AD516F"/>
    <w:rsid w:val="00AD5589"/>
    <w:rsid w:val="00AD6302"/>
    <w:rsid w:val="00AD6438"/>
    <w:rsid w:val="00AD77C4"/>
    <w:rsid w:val="00AE00A8"/>
    <w:rsid w:val="00AE06E4"/>
    <w:rsid w:val="00AE09E4"/>
    <w:rsid w:val="00AE0E4B"/>
    <w:rsid w:val="00AE1759"/>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9F4"/>
    <w:rsid w:val="00AF4868"/>
    <w:rsid w:val="00AF4D5D"/>
    <w:rsid w:val="00AF4D84"/>
    <w:rsid w:val="00AF5525"/>
    <w:rsid w:val="00AF5F92"/>
    <w:rsid w:val="00AF633C"/>
    <w:rsid w:val="00AF66E6"/>
    <w:rsid w:val="00AF6B5D"/>
    <w:rsid w:val="00AF6F5A"/>
    <w:rsid w:val="00AF78C3"/>
    <w:rsid w:val="00B01283"/>
    <w:rsid w:val="00B03798"/>
    <w:rsid w:val="00B03CFC"/>
    <w:rsid w:val="00B0447A"/>
    <w:rsid w:val="00B0665E"/>
    <w:rsid w:val="00B07071"/>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25B48"/>
    <w:rsid w:val="00B30216"/>
    <w:rsid w:val="00B302E1"/>
    <w:rsid w:val="00B30754"/>
    <w:rsid w:val="00B30A0D"/>
    <w:rsid w:val="00B3150D"/>
    <w:rsid w:val="00B31F05"/>
    <w:rsid w:val="00B325B0"/>
    <w:rsid w:val="00B32C41"/>
    <w:rsid w:val="00B3398D"/>
    <w:rsid w:val="00B33CFE"/>
    <w:rsid w:val="00B3418A"/>
    <w:rsid w:val="00B34687"/>
    <w:rsid w:val="00B36D58"/>
    <w:rsid w:val="00B371AF"/>
    <w:rsid w:val="00B37B83"/>
    <w:rsid w:val="00B411C5"/>
    <w:rsid w:val="00B41242"/>
    <w:rsid w:val="00B415F6"/>
    <w:rsid w:val="00B417FD"/>
    <w:rsid w:val="00B418C9"/>
    <w:rsid w:val="00B4221C"/>
    <w:rsid w:val="00B42441"/>
    <w:rsid w:val="00B424C5"/>
    <w:rsid w:val="00B443CB"/>
    <w:rsid w:val="00B460C7"/>
    <w:rsid w:val="00B47F23"/>
    <w:rsid w:val="00B50FC3"/>
    <w:rsid w:val="00B51AB0"/>
    <w:rsid w:val="00B52640"/>
    <w:rsid w:val="00B526CF"/>
    <w:rsid w:val="00B528E7"/>
    <w:rsid w:val="00B536BA"/>
    <w:rsid w:val="00B554DE"/>
    <w:rsid w:val="00B55CB0"/>
    <w:rsid w:val="00B566E5"/>
    <w:rsid w:val="00B57CFB"/>
    <w:rsid w:val="00B60581"/>
    <w:rsid w:val="00B60F64"/>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336A"/>
    <w:rsid w:val="00B73A8F"/>
    <w:rsid w:val="00B74E2C"/>
    <w:rsid w:val="00B7517C"/>
    <w:rsid w:val="00B75824"/>
    <w:rsid w:val="00B75AAE"/>
    <w:rsid w:val="00B75EE0"/>
    <w:rsid w:val="00B75F43"/>
    <w:rsid w:val="00B762CA"/>
    <w:rsid w:val="00B765D6"/>
    <w:rsid w:val="00B7699A"/>
    <w:rsid w:val="00B76CD7"/>
    <w:rsid w:val="00B80C19"/>
    <w:rsid w:val="00B83049"/>
    <w:rsid w:val="00B833CC"/>
    <w:rsid w:val="00B84571"/>
    <w:rsid w:val="00B84D73"/>
    <w:rsid w:val="00B85144"/>
    <w:rsid w:val="00B851F7"/>
    <w:rsid w:val="00B8520A"/>
    <w:rsid w:val="00B875E8"/>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0F3"/>
    <w:rsid w:val="00BC5599"/>
    <w:rsid w:val="00BC5BDA"/>
    <w:rsid w:val="00BC67F5"/>
    <w:rsid w:val="00BC7865"/>
    <w:rsid w:val="00BC796E"/>
    <w:rsid w:val="00BC7FC9"/>
    <w:rsid w:val="00BD0D5C"/>
    <w:rsid w:val="00BD0D8B"/>
    <w:rsid w:val="00BD15D8"/>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814"/>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0EE"/>
    <w:rsid w:val="00C0549F"/>
    <w:rsid w:val="00C054AB"/>
    <w:rsid w:val="00C05745"/>
    <w:rsid w:val="00C063BB"/>
    <w:rsid w:val="00C066A9"/>
    <w:rsid w:val="00C067E5"/>
    <w:rsid w:val="00C06D53"/>
    <w:rsid w:val="00C07E91"/>
    <w:rsid w:val="00C1017C"/>
    <w:rsid w:val="00C10287"/>
    <w:rsid w:val="00C10472"/>
    <w:rsid w:val="00C10655"/>
    <w:rsid w:val="00C113EC"/>
    <w:rsid w:val="00C11804"/>
    <w:rsid w:val="00C12367"/>
    <w:rsid w:val="00C128C2"/>
    <w:rsid w:val="00C1374D"/>
    <w:rsid w:val="00C13BC9"/>
    <w:rsid w:val="00C13CEC"/>
    <w:rsid w:val="00C13E19"/>
    <w:rsid w:val="00C14056"/>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4F9B"/>
    <w:rsid w:val="00C35028"/>
    <w:rsid w:val="00C361B7"/>
    <w:rsid w:val="00C36361"/>
    <w:rsid w:val="00C364D3"/>
    <w:rsid w:val="00C373C7"/>
    <w:rsid w:val="00C37CC9"/>
    <w:rsid w:val="00C408B6"/>
    <w:rsid w:val="00C40944"/>
    <w:rsid w:val="00C40C8D"/>
    <w:rsid w:val="00C41373"/>
    <w:rsid w:val="00C41C0A"/>
    <w:rsid w:val="00C42796"/>
    <w:rsid w:val="00C44207"/>
    <w:rsid w:val="00C445E1"/>
    <w:rsid w:val="00C44E81"/>
    <w:rsid w:val="00C459BE"/>
    <w:rsid w:val="00C45A4C"/>
    <w:rsid w:val="00C45EF1"/>
    <w:rsid w:val="00C4662F"/>
    <w:rsid w:val="00C46745"/>
    <w:rsid w:val="00C46BB0"/>
    <w:rsid w:val="00C47303"/>
    <w:rsid w:val="00C500C4"/>
    <w:rsid w:val="00C50E69"/>
    <w:rsid w:val="00C542C1"/>
    <w:rsid w:val="00C54682"/>
    <w:rsid w:val="00C55D59"/>
    <w:rsid w:val="00C56326"/>
    <w:rsid w:val="00C57336"/>
    <w:rsid w:val="00C5761A"/>
    <w:rsid w:val="00C60D5A"/>
    <w:rsid w:val="00C64E2F"/>
    <w:rsid w:val="00C64F3F"/>
    <w:rsid w:val="00C65513"/>
    <w:rsid w:val="00C65814"/>
    <w:rsid w:val="00C6640C"/>
    <w:rsid w:val="00C6641E"/>
    <w:rsid w:val="00C6675E"/>
    <w:rsid w:val="00C66E69"/>
    <w:rsid w:val="00C67599"/>
    <w:rsid w:val="00C67F0E"/>
    <w:rsid w:val="00C70413"/>
    <w:rsid w:val="00C7051A"/>
    <w:rsid w:val="00C705ED"/>
    <w:rsid w:val="00C709B3"/>
    <w:rsid w:val="00C70E5C"/>
    <w:rsid w:val="00C7102E"/>
    <w:rsid w:val="00C71790"/>
    <w:rsid w:val="00C717BD"/>
    <w:rsid w:val="00C72717"/>
    <w:rsid w:val="00C727FF"/>
    <w:rsid w:val="00C72E23"/>
    <w:rsid w:val="00C73256"/>
    <w:rsid w:val="00C73390"/>
    <w:rsid w:val="00C73413"/>
    <w:rsid w:val="00C74BD8"/>
    <w:rsid w:val="00C75C43"/>
    <w:rsid w:val="00C76352"/>
    <w:rsid w:val="00C765C7"/>
    <w:rsid w:val="00C801E7"/>
    <w:rsid w:val="00C804E6"/>
    <w:rsid w:val="00C80AC8"/>
    <w:rsid w:val="00C80E69"/>
    <w:rsid w:val="00C819A3"/>
    <w:rsid w:val="00C822A8"/>
    <w:rsid w:val="00C826AD"/>
    <w:rsid w:val="00C84CE2"/>
    <w:rsid w:val="00C854ED"/>
    <w:rsid w:val="00C85CDE"/>
    <w:rsid w:val="00C87901"/>
    <w:rsid w:val="00C914DD"/>
    <w:rsid w:val="00C918D7"/>
    <w:rsid w:val="00C923EB"/>
    <w:rsid w:val="00C92E08"/>
    <w:rsid w:val="00C97052"/>
    <w:rsid w:val="00CA04BA"/>
    <w:rsid w:val="00CA0EF2"/>
    <w:rsid w:val="00CA1C8E"/>
    <w:rsid w:val="00CA1F0F"/>
    <w:rsid w:val="00CA293B"/>
    <w:rsid w:val="00CA2A54"/>
    <w:rsid w:val="00CA3241"/>
    <w:rsid w:val="00CA32E2"/>
    <w:rsid w:val="00CA34C7"/>
    <w:rsid w:val="00CA4BCA"/>
    <w:rsid w:val="00CA4E94"/>
    <w:rsid w:val="00CA4F43"/>
    <w:rsid w:val="00CA588C"/>
    <w:rsid w:val="00CA6217"/>
    <w:rsid w:val="00CA630E"/>
    <w:rsid w:val="00CA6B9D"/>
    <w:rsid w:val="00CA6C3F"/>
    <w:rsid w:val="00CA7ABB"/>
    <w:rsid w:val="00CA7D92"/>
    <w:rsid w:val="00CA7E0F"/>
    <w:rsid w:val="00CB073D"/>
    <w:rsid w:val="00CB11E9"/>
    <w:rsid w:val="00CB12EF"/>
    <w:rsid w:val="00CB1B4F"/>
    <w:rsid w:val="00CB211F"/>
    <w:rsid w:val="00CB252A"/>
    <w:rsid w:val="00CB2AAE"/>
    <w:rsid w:val="00CB36B1"/>
    <w:rsid w:val="00CB449E"/>
    <w:rsid w:val="00CB5AD2"/>
    <w:rsid w:val="00CB70EA"/>
    <w:rsid w:val="00CB750C"/>
    <w:rsid w:val="00CB781E"/>
    <w:rsid w:val="00CC0723"/>
    <w:rsid w:val="00CC1A40"/>
    <w:rsid w:val="00CC2503"/>
    <w:rsid w:val="00CC2892"/>
    <w:rsid w:val="00CC3323"/>
    <w:rsid w:val="00CC3410"/>
    <w:rsid w:val="00CC37C6"/>
    <w:rsid w:val="00CC3FA1"/>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2BA"/>
    <w:rsid w:val="00CD6EED"/>
    <w:rsid w:val="00CD6F3B"/>
    <w:rsid w:val="00CE0241"/>
    <w:rsid w:val="00CE031C"/>
    <w:rsid w:val="00CE06B3"/>
    <w:rsid w:val="00CE085E"/>
    <w:rsid w:val="00CE0995"/>
    <w:rsid w:val="00CE0D39"/>
    <w:rsid w:val="00CE152A"/>
    <w:rsid w:val="00CE1BA4"/>
    <w:rsid w:val="00CE26CD"/>
    <w:rsid w:val="00CE67DC"/>
    <w:rsid w:val="00CE6D3D"/>
    <w:rsid w:val="00CE6F91"/>
    <w:rsid w:val="00CE7AC6"/>
    <w:rsid w:val="00CE7F2F"/>
    <w:rsid w:val="00CE7FC8"/>
    <w:rsid w:val="00CF0710"/>
    <w:rsid w:val="00CF09C5"/>
    <w:rsid w:val="00CF18E7"/>
    <w:rsid w:val="00CF220C"/>
    <w:rsid w:val="00CF2371"/>
    <w:rsid w:val="00CF3904"/>
    <w:rsid w:val="00CF3CC2"/>
    <w:rsid w:val="00CF4AED"/>
    <w:rsid w:val="00CF6C69"/>
    <w:rsid w:val="00D0063C"/>
    <w:rsid w:val="00D01664"/>
    <w:rsid w:val="00D03243"/>
    <w:rsid w:val="00D038CC"/>
    <w:rsid w:val="00D03FF6"/>
    <w:rsid w:val="00D04206"/>
    <w:rsid w:val="00D04BA7"/>
    <w:rsid w:val="00D06295"/>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347"/>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3F7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B19"/>
    <w:rsid w:val="00D71D03"/>
    <w:rsid w:val="00D73299"/>
    <w:rsid w:val="00D7439F"/>
    <w:rsid w:val="00D749FB"/>
    <w:rsid w:val="00D76700"/>
    <w:rsid w:val="00D76E1B"/>
    <w:rsid w:val="00D77BDD"/>
    <w:rsid w:val="00D80D66"/>
    <w:rsid w:val="00D80FC6"/>
    <w:rsid w:val="00D812EF"/>
    <w:rsid w:val="00D81874"/>
    <w:rsid w:val="00D81C11"/>
    <w:rsid w:val="00D81F82"/>
    <w:rsid w:val="00D8221A"/>
    <w:rsid w:val="00D836B3"/>
    <w:rsid w:val="00D83EB6"/>
    <w:rsid w:val="00D85013"/>
    <w:rsid w:val="00D85AE6"/>
    <w:rsid w:val="00D87328"/>
    <w:rsid w:val="00D87BF6"/>
    <w:rsid w:val="00D91F78"/>
    <w:rsid w:val="00D92959"/>
    <w:rsid w:val="00D93655"/>
    <w:rsid w:val="00D9426A"/>
    <w:rsid w:val="00D9453F"/>
    <w:rsid w:val="00D945A9"/>
    <w:rsid w:val="00D95046"/>
    <w:rsid w:val="00DA03CC"/>
    <w:rsid w:val="00DA0DBF"/>
    <w:rsid w:val="00DA1147"/>
    <w:rsid w:val="00DA1EA7"/>
    <w:rsid w:val="00DA247F"/>
    <w:rsid w:val="00DA2E60"/>
    <w:rsid w:val="00DA4CC1"/>
    <w:rsid w:val="00DA6390"/>
    <w:rsid w:val="00DA6E91"/>
    <w:rsid w:val="00DA7BE5"/>
    <w:rsid w:val="00DB0303"/>
    <w:rsid w:val="00DB1A75"/>
    <w:rsid w:val="00DB2617"/>
    <w:rsid w:val="00DB2789"/>
    <w:rsid w:val="00DB2F15"/>
    <w:rsid w:val="00DB302D"/>
    <w:rsid w:val="00DB41EC"/>
    <w:rsid w:val="00DB4272"/>
    <w:rsid w:val="00DB61B3"/>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528B"/>
    <w:rsid w:val="00DD6171"/>
    <w:rsid w:val="00DD63E7"/>
    <w:rsid w:val="00DD727A"/>
    <w:rsid w:val="00DD73A4"/>
    <w:rsid w:val="00DD787E"/>
    <w:rsid w:val="00DD7EE4"/>
    <w:rsid w:val="00DE096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1077"/>
    <w:rsid w:val="00E0231E"/>
    <w:rsid w:val="00E02D1C"/>
    <w:rsid w:val="00E03F93"/>
    <w:rsid w:val="00E04C16"/>
    <w:rsid w:val="00E04C92"/>
    <w:rsid w:val="00E0554D"/>
    <w:rsid w:val="00E05EA6"/>
    <w:rsid w:val="00E05ED3"/>
    <w:rsid w:val="00E07157"/>
    <w:rsid w:val="00E106F4"/>
    <w:rsid w:val="00E1159D"/>
    <w:rsid w:val="00E11B68"/>
    <w:rsid w:val="00E12AF6"/>
    <w:rsid w:val="00E135CE"/>
    <w:rsid w:val="00E142D4"/>
    <w:rsid w:val="00E145C5"/>
    <w:rsid w:val="00E15DD0"/>
    <w:rsid w:val="00E16615"/>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471A"/>
    <w:rsid w:val="00E35F55"/>
    <w:rsid w:val="00E374EB"/>
    <w:rsid w:val="00E37B21"/>
    <w:rsid w:val="00E40A07"/>
    <w:rsid w:val="00E415C0"/>
    <w:rsid w:val="00E428B6"/>
    <w:rsid w:val="00E4357D"/>
    <w:rsid w:val="00E43DC7"/>
    <w:rsid w:val="00E44017"/>
    <w:rsid w:val="00E45371"/>
    <w:rsid w:val="00E454B9"/>
    <w:rsid w:val="00E45874"/>
    <w:rsid w:val="00E45E5A"/>
    <w:rsid w:val="00E45E87"/>
    <w:rsid w:val="00E46C86"/>
    <w:rsid w:val="00E475F2"/>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6FE7"/>
    <w:rsid w:val="00E879BD"/>
    <w:rsid w:val="00E90A78"/>
    <w:rsid w:val="00E92001"/>
    <w:rsid w:val="00E922B9"/>
    <w:rsid w:val="00E93AD5"/>
    <w:rsid w:val="00E94044"/>
    <w:rsid w:val="00E94296"/>
    <w:rsid w:val="00E94996"/>
    <w:rsid w:val="00E94AB3"/>
    <w:rsid w:val="00E96D9E"/>
    <w:rsid w:val="00EA0280"/>
    <w:rsid w:val="00EA0B60"/>
    <w:rsid w:val="00EA14DF"/>
    <w:rsid w:val="00EA1FD3"/>
    <w:rsid w:val="00EA296D"/>
    <w:rsid w:val="00EA43A7"/>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E8D"/>
    <w:rsid w:val="00EC5CD6"/>
    <w:rsid w:val="00EC6065"/>
    <w:rsid w:val="00EC619B"/>
    <w:rsid w:val="00EC6637"/>
    <w:rsid w:val="00EC6E39"/>
    <w:rsid w:val="00EC6ED0"/>
    <w:rsid w:val="00EC70E5"/>
    <w:rsid w:val="00EC716B"/>
    <w:rsid w:val="00ED0174"/>
    <w:rsid w:val="00ED06E0"/>
    <w:rsid w:val="00ED09BC"/>
    <w:rsid w:val="00ED0B25"/>
    <w:rsid w:val="00ED1F58"/>
    <w:rsid w:val="00ED2D27"/>
    <w:rsid w:val="00ED5409"/>
    <w:rsid w:val="00ED5D9E"/>
    <w:rsid w:val="00EE0AD6"/>
    <w:rsid w:val="00EE415A"/>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2A5B"/>
    <w:rsid w:val="00F03100"/>
    <w:rsid w:val="00F054BB"/>
    <w:rsid w:val="00F054C6"/>
    <w:rsid w:val="00F055E8"/>
    <w:rsid w:val="00F05E36"/>
    <w:rsid w:val="00F07D96"/>
    <w:rsid w:val="00F10C91"/>
    <w:rsid w:val="00F1187B"/>
    <w:rsid w:val="00F11DC8"/>
    <w:rsid w:val="00F132AA"/>
    <w:rsid w:val="00F1340B"/>
    <w:rsid w:val="00F13DEB"/>
    <w:rsid w:val="00F13F2E"/>
    <w:rsid w:val="00F14739"/>
    <w:rsid w:val="00F149EC"/>
    <w:rsid w:val="00F15728"/>
    <w:rsid w:val="00F15BB6"/>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36B"/>
    <w:rsid w:val="00F4085A"/>
    <w:rsid w:val="00F41213"/>
    <w:rsid w:val="00F41387"/>
    <w:rsid w:val="00F41467"/>
    <w:rsid w:val="00F429E8"/>
    <w:rsid w:val="00F43901"/>
    <w:rsid w:val="00F43B5F"/>
    <w:rsid w:val="00F43C14"/>
    <w:rsid w:val="00F4529C"/>
    <w:rsid w:val="00F45A20"/>
    <w:rsid w:val="00F45C9E"/>
    <w:rsid w:val="00F46A50"/>
    <w:rsid w:val="00F50657"/>
    <w:rsid w:val="00F50BBD"/>
    <w:rsid w:val="00F50CE4"/>
    <w:rsid w:val="00F50E9C"/>
    <w:rsid w:val="00F5119A"/>
    <w:rsid w:val="00F53531"/>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250"/>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3708"/>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C4C"/>
    <w:rsid w:val="00FC341C"/>
    <w:rsid w:val="00FC37A9"/>
    <w:rsid w:val="00FC3F82"/>
    <w:rsid w:val="00FC5CCA"/>
    <w:rsid w:val="00FC65C3"/>
    <w:rsid w:val="00FC65CD"/>
    <w:rsid w:val="00FC691E"/>
    <w:rsid w:val="00FD10AB"/>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EE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75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EE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EE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75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EE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C1F3F-C7DF-4C88-A164-3D7631E4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11190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2016-05-17T23:01:00Z</dcterms:created>
  <dcterms:modified xsi:type="dcterms:W3CDTF">2016-05-17T23:01:00Z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